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B1D" w:rsidRPr="00554B1D" w:rsidRDefault="00554B1D" w:rsidP="00554B1D">
      <w:pPr>
        <w:pStyle w:val="Default"/>
        <w:jc w:val="center"/>
        <w:rPr>
          <w:rFonts w:ascii="Arial Narrow" w:hAnsi="Arial Narrow"/>
          <w:b/>
          <w:bCs/>
        </w:rPr>
      </w:pPr>
      <w:proofErr w:type="spellStart"/>
      <w:r w:rsidRPr="00554B1D">
        <w:rPr>
          <w:rFonts w:ascii="Arial Narrow" w:hAnsi="Arial Narrow"/>
          <w:b/>
          <w:bCs/>
        </w:rPr>
        <w:t>Submódulo</w:t>
      </w:r>
      <w:proofErr w:type="spellEnd"/>
      <w:r w:rsidRPr="00554B1D">
        <w:rPr>
          <w:rFonts w:ascii="Arial Narrow" w:hAnsi="Arial Narrow"/>
          <w:b/>
          <w:bCs/>
        </w:rPr>
        <w:t xml:space="preserve"> 1 Toma muestras biológicas</w:t>
      </w:r>
    </w:p>
    <w:p w:rsidR="00554B1D" w:rsidRPr="00554B1D" w:rsidRDefault="00554B1D" w:rsidP="00554B1D">
      <w:pPr>
        <w:pStyle w:val="Default"/>
        <w:jc w:val="center"/>
        <w:rPr>
          <w:rFonts w:ascii="Arial Narrow" w:hAnsi="Arial Narrow"/>
          <w:b/>
          <w:bCs/>
        </w:rPr>
      </w:pPr>
      <w:r w:rsidRPr="00554B1D">
        <w:rPr>
          <w:rFonts w:ascii="Arial Narrow" w:hAnsi="Arial Narrow"/>
          <w:b/>
          <w:bCs/>
        </w:rPr>
        <w:t>Primer parcial</w:t>
      </w:r>
    </w:p>
    <w:p w:rsidR="00554B1D" w:rsidRDefault="00554B1D" w:rsidP="00554B1D">
      <w:pPr>
        <w:pStyle w:val="Default"/>
        <w:jc w:val="center"/>
        <w:rPr>
          <w:rFonts w:ascii="Arial Narrow" w:hAnsi="Arial Narrow"/>
          <w:b/>
          <w:bCs/>
        </w:rPr>
      </w:pPr>
      <w:r w:rsidRPr="00554B1D">
        <w:rPr>
          <w:rFonts w:ascii="Arial Narrow" w:hAnsi="Arial Narrow"/>
          <w:b/>
          <w:bCs/>
        </w:rPr>
        <w:t>Competencia 1: Mantiene materiales y equipo en condiciones de uso</w:t>
      </w:r>
    </w:p>
    <w:p w:rsidR="00554B1D" w:rsidRPr="00554B1D" w:rsidRDefault="00554B1D" w:rsidP="00554B1D">
      <w:pPr>
        <w:pStyle w:val="Default"/>
        <w:jc w:val="center"/>
        <w:rPr>
          <w:rFonts w:ascii="Arial Narrow" w:hAnsi="Arial Narrow"/>
          <w:b/>
          <w:bCs/>
        </w:rPr>
      </w:pPr>
    </w:p>
    <w:p w:rsidR="00A47756" w:rsidRPr="00554B1D" w:rsidRDefault="00554B1D" w:rsidP="00554B1D">
      <w:pPr>
        <w:pStyle w:val="Default"/>
        <w:jc w:val="both"/>
        <w:rPr>
          <w:rFonts w:ascii="Arial Narrow" w:hAnsi="Arial Narrow"/>
        </w:rPr>
      </w:pPr>
      <w:r>
        <w:rPr>
          <w:rFonts w:ascii="Arial Narrow" w:hAnsi="Arial Narrow"/>
          <w:b/>
          <w:bCs/>
        </w:rPr>
        <w:t>INTRODUCCIÓ</w:t>
      </w:r>
      <w:r w:rsidR="00A47756" w:rsidRPr="00554B1D">
        <w:rPr>
          <w:rFonts w:ascii="Arial Narrow" w:hAnsi="Arial Narrow"/>
          <w:b/>
          <w:bCs/>
        </w:rPr>
        <w:t xml:space="preserve">N </w:t>
      </w:r>
    </w:p>
    <w:p w:rsidR="00A96001" w:rsidRPr="00554B1D" w:rsidRDefault="00A47756" w:rsidP="00554B1D">
      <w:pPr>
        <w:jc w:val="both"/>
        <w:rPr>
          <w:rFonts w:ascii="Arial Narrow" w:hAnsi="Arial Narrow"/>
          <w:sz w:val="24"/>
          <w:szCs w:val="24"/>
        </w:rPr>
      </w:pPr>
      <w:r w:rsidRPr="00554B1D">
        <w:rPr>
          <w:rFonts w:ascii="Arial Narrow" w:hAnsi="Arial Narrow"/>
          <w:sz w:val="24"/>
          <w:szCs w:val="24"/>
        </w:rPr>
        <w:t>El trabajo de laboratorio, sea éste clínico, de investigación, de biología molecular, de patología, u otro tipo requiere del uso de una gran cantidad de materiales de diversos tipos: material volumétrico, instrumentos de análisis, equipos para centrifugación, equipos de calor y frío, etc. El conocimiento de estos materiales es fundamental al momento de desempeñar funciones al interior del laboratorio, tanto para los profesionales como para el personal auxiliar que colabora. Sin embargo, muchas veces estos materiales pueden ser usados en otras áreas clínicas (ejemplo placas de Petri, tubos de ensayo, unidades refrigerantes, estufas, refrigeradores, centrifugas, campanas, etc.) y por lo tanto es importante comprender su uso y cuidados en general.</w:t>
      </w:r>
    </w:p>
    <w:p w:rsidR="00A47756" w:rsidRPr="00554B1D" w:rsidRDefault="00A47756" w:rsidP="00554B1D">
      <w:pPr>
        <w:pStyle w:val="Default"/>
        <w:jc w:val="both"/>
        <w:rPr>
          <w:rFonts w:ascii="Arial Narrow" w:hAnsi="Arial Narrow"/>
        </w:rPr>
      </w:pPr>
      <w:r w:rsidRPr="00554B1D">
        <w:rPr>
          <w:rFonts w:ascii="Arial Narrow" w:hAnsi="Arial Narrow"/>
          <w:b/>
          <w:bCs/>
        </w:rPr>
        <w:t xml:space="preserve">MARCO TEÓRICO: </w:t>
      </w:r>
    </w:p>
    <w:p w:rsidR="00A47756" w:rsidRDefault="00A47756" w:rsidP="00554B1D">
      <w:pPr>
        <w:pStyle w:val="Default"/>
        <w:jc w:val="both"/>
        <w:rPr>
          <w:rFonts w:ascii="Arial Narrow" w:hAnsi="Arial Narrow"/>
        </w:rPr>
      </w:pPr>
      <w:r w:rsidRPr="00554B1D">
        <w:rPr>
          <w:rFonts w:ascii="Arial Narrow" w:hAnsi="Arial Narrow"/>
        </w:rPr>
        <w:t xml:space="preserve">Los materiales de laboratorio se pueden clasificar en: </w:t>
      </w:r>
    </w:p>
    <w:p w:rsidR="00554B1D" w:rsidRDefault="00554B1D" w:rsidP="00554B1D">
      <w:pPr>
        <w:pStyle w:val="Default"/>
        <w:numPr>
          <w:ilvl w:val="0"/>
          <w:numId w:val="1"/>
        </w:numPr>
        <w:jc w:val="both"/>
        <w:rPr>
          <w:rFonts w:ascii="Arial Narrow" w:hAnsi="Arial Narrow"/>
        </w:rPr>
      </w:pPr>
      <w:r>
        <w:rPr>
          <w:rFonts w:ascii="Arial Narrow" w:hAnsi="Arial Narrow"/>
        </w:rPr>
        <w:t>Mate</w:t>
      </w:r>
      <w:r w:rsidRPr="00554B1D">
        <w:rPr>
          <w:rFonts w:ascii="Arial Narrow" w:hAnsi="Arial Narrow"/>
        </w:rPr>
        <w:t xml:space="preserve">rial de vidrio: vasos precipitados, placas de </w:t>
      </w:r>
      <w:proofErr w:type="spellStart"/>
      <w:r w:rsidRPr="00554B1D">
        <w:rPr>
          <w:rFonts w:ascii="Arial Narrow" w:hAnsi="Arial Narrow"/>
        </w:rPr>
        <w:t>petri</w:t>
      </w:r>
      <w:proofErr w:type="spellEnd"/>
      <w:r w:rsidRPr="00554B1D">
        <w:rPr>
          <w:rFonts w:ascii="Arial Narrow" w:hAnsi="Arial Narrow"/>
        </w:rPr>
        <w:t xml:space="preserve">, tubos de ensayo, probetas, pipetas aforadas, pipetas volumétricas, buretas, matraces de </w:t>
      </w:r>
      <w:proofErr w:type="spellStart"/>
      <w:r w:rsidRPr="00554B1D">
        <w:rPr>
          <w:rFonts w:ascii="Arial Narrow" w:hAnsi="Arial Narrow"/>
        </w:rPr>
        <w:t>Erlen</w:t>
      </w:r>
      <w:proofErr w:type="spellEnd"/>
      <w:r w:rsidRPr="00554B1D">
        <w:rPr>
          <w:rFonts w:ascii="Arial Narrow" w:hAnsi="Arial Narrow"/>
        </w:rPr>
        <w:t xml:space="preserve"> Meyer y matraces aforados.</w:t>
      </w:r>
    </w:p>
    <w:p w:rsidR="00554B1D" w:rsidRPr="00554B1D" w:rsidRDefault="00554B1D" w:rsidP="00554B1D">
      <w:pPr>
        <w:pStyle w:val="Prrafodelista"/>
        <w:numPr>
          <w:ilvl w:val="0"/>
          <w:numId w:val="1"/>
        </w:numPr>
        <w:autoSpaceDE w:val="0"/>
        <w:autoSpaceDN w:val="0"/>
        <w:adjustRightInd w:val="0"/>
        <w:spacing w:after="0" w:line="240" w:lineRule="auto"/>
        <w:jc w:val="both"/>
        <w:rPr>
          <w:rFonts w:ascii="Arial" w:hAnsi="Arial" w:cs="Arial"/>
          <w:color w:val="000000"/>
          <w:sz w:val="23"/>
          <w:szCs w:val="23"/>
        </w:rPr>
      </w:pPr>
      <w:r>
        <w:rPr>
          <w:rFonts w:ascii="Arial Narrow" w:hAnsi="Arial Narrow" w:cs="Arial"/>
          <w:color w:val="000000"/>
          <w:sz w:val="24"/>
          <w:szCs w:val="24"/>
        </w:rPr>
        <w:t>M</w:t>
      </w:r>
      <w:r w:rsidRPr="00554B1D">
        <w:rPr>
          <w:rFonts w:ascii="Arial Narrow" w:hAnsi="Arial Narrow" w:cs="Arial"/>
          <w:color w:val="000000"/>
          <w:sz w:val="24"/>
          <w:szCs w:val="24"/>
        </w:rPr>
        <w:t xml:space="preserve">aterial de calor y frío y sus accesorios: refrigerantes, mecheros (de Bunsen), baños </w:t>
      </w:r>
      <w:proofErr w:type="spellStart"/>
      <w:r w:rsidRPr="00554B1D">
        <w:rPr>
          <w:rFonts w:ascii="Arial Narrow" w:hAnsi="Arial Narrow" w:cs="Arial"/>
          <w:color w:val="000000"/>
          <w:sz w:val="24"/>
          <w:szCs w:val="24"/>
        </w:rPr>
        <w:t>termorregulados</w:t>
      </w:r>
      <w:proofErr w:type="spellEnd"/>
      <w:r w:rsidRPr="00554B1D">
        <w:rPr>
          <w:rFonts w:ascii="Arial Narrow" w:hAnsi="Arial Narrow" w:cs="Arial"/>
          <w:color w:val="000000"/>
          <w:sz w:val="24"/>
          <w:szCs w:val="24"/>
        </w:rPr>
        <w:t>, baños de arena, calefactores eléctricos, congeladores, autoclaves, estufas, etc.</w:t>
      </w:r>
      <w:r w:rsidRPr="00554B1D">
        <w:rPr>
          <w:rFonts w:ascii="Arial" w:hAnsi="Arial" w:cs="Arial"/>
          <w:color w:val="000000"/>
          <w:sz w:val="23"/>
          <w:szCs w:val="23"/>
        </w:rPr>
        <w:t xml:space="preserve"> </w:t>
      </w:r>
    </w:p>
    <w:p w:rsidR="00A47756" w:rsidRDefault="00554B1D" w:rsidP="00554B1D">
      <w:pPr>
        <w:pStyle w:val="Default"/>
        <w:numPr>
          <w:ilvl w:val="0"/>
          <w:numId w:val="1"/>
        </w:numPr>
        <w:jc w:val="both"/>
        <w:rPr>
          <w:rFonts w:ascii="Arial Narrow" w:hAnsi="Arial Narrow"/>
        </w:rPr>
      </w:pPr>
      <w:r>
        <w:rPr>
          <w:rFonts w:ascii="Arial Narrow" w:hAnsi="Arial Narrow"/>
        </w:rPr>
        <w:t xml:space="preserve">Materiales </w:t>
      </w:r>
      <w:r w:rsidRPr="00554B1D">
        <w:rPr>
          <w:rFonts w:ascii="Arial Narrow" w:hAnsi="Arial Narrow"/>
        </w:rPr>
        <w:t>de medición de temperatura, tiempo y masa: termóme</w:t>
      </w:r>
      <w:r w:rsidR="00C578C0">
        <w:rPr>
          <w:rFonts w:ascii="Arial Narrow" w:hAnsi="Arial Narrow"/>
        </w:rPr>
        <w:t>tros, balanzas y cronómetros.</w:t>
      </w:r>
    </w:p>
    <w:p w:rsidR="00C578C0" w:rsidRDefault="00C578C0" w:rsidP="00554B1D">
      <w:pPr>
        <w:pStyle w:val="Default"/>
        <w:numPr>
          <w:ilvl w:val="0"/>
          <w:numId w:val="1"/>
        </w:numPr>
        <w:jc w:val="both"/>
        <w:rPr>
          <w:rFonts w:ascii="Arial Narrow" w:hAnsi="Arial Narrow"/>
        </w:rPr>
      </w:pPr>
      <w:r>
        <w:rPr>
          <w:rFonts w:ascii="Arial Narrow" w:hAnsi="Arial Narrow"/>
        </w:rPr>
        <w:t>Otros: equipos en general.</w:t>
      </w:r>
    </w:p>
    <w:p w:rsidR="00A47756" w:rsidRDefault="00A47756" w:rsidP="00554B1D">
      <w:pPr>
        <w:jc w:val="both"/>
        <w:rPr>
          <w:rFonts w:ascii="Arial Narrow" w:hAnsi="Arial Narrow"/>
          <w:sz w:val="24"/>
          <w:szCs w:val="24"/>
        </w:rPr>
      </w:pPr>
      <w:r w:rsidRPr="00554B1D">
        <w:rPr>
          <w:rFonts w:ascii="Arial Narrow" w:hAnsi="Arial Narrow"/>
          <w:noProof/>
          <w:sz w:val="24"/>
          <w:szCs w:val="24"/>
          <w:lang w:eastAsia="es-MX"/>
        </w:rPr>
        <w:drawing>
          <wp:inline distT="0" distB="0" distL="0" distR="0" wp14:anchorId="2018B929" wp14:editId="2091A4BA">
            <wp:extent cx="5612130" cy="20218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021840"/>
                    </a:xfrm>
                    <a:prstGeom prst="rect">
                      <a:avLst/>
                    </a:prstGeom>
                  </pic:spPr>
                </pic:pic>
              </a:graphicData>
            </a:graphic>
          </wp:inline>
        </w:drawing>
      </w:r>
    </w:p>
    <w:p w:rsidR="00C578C0" w:rsidRPr="00554B1D" w:rsidRDefault="00C578C0" w:rsidP="00554B1D">
      <w:pPr>
        <w:jc w:val="both"/>
        <w:rPr>
          <w:rFonts w:ascii="Arial Narrow" w:hAnsi="Arial Narrow"/>
          <w:sz w:val="24"/>
          <w:szCs w:val="24"/>
        </w:rPr>
      </w:pPr>
      <w:r w:rsidRPr="00554B1D">
        <w:rPr>
          <w:rFonts w:ascii="Arial Narrow" w:hAnsi="Arial Narrow"/>
          <w:noProof/>
          <w:sz w:val="24"/>
          <w:szCs w:val="24"/>
          <w:lang w:eastAsia="es-MX"/>
        </w:rPr>
        <w:drawing>
          <wp:inline distT="0" distB="0" distL="0" distR="0" wp14:anchorId="46AEAFD3" wp14:editId="369C0B6B">
            <wp:extent cx="5612130" cy="13347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334770"/>
                    </a:xfrm>
                    <a:prstGeom prst="rect">
                      <a:avLst/>
                    </a:prstGeom>
                  </pic:spPr>
                </pic:pic>
              </a:graphicData>
            </a:graphic>
          </wp:inline>
        </w:drawing>
      </w:r>
    </w:p>
    <w:p w:rsidR="00A47756" w:rsidRPr="00554B1D" w:rsidRDefault="00DC4DD2" w:rsidP="00554B1D">
      <w:pPr>
        <w:jc w:val="both"/>
        <w:rPr>
          <w:rFonts w:ascii="Arial Narrow" w:hAnsi="Arial Narrow"/>
          <w:sz w:val="24"/>
          <w:szCs w:val="24"/>
        </w:rPr>
      </w:pPr>
      <w:r w:rsidRPr="00554B1D">
        <w:rPr>
          <w:rFonts w:ascii="Arial Narrow" w:hAnsi="Arial Narrow"/>
          <w:noProof/>
          <w:sz w:val="24"/>
          <w:szCs w:val="24"/>
          <w:lang w:eastAsia="es-MX"/>
        </w:rPr>
        <w:lastRenderedPageBreak/>
        <w:drawing>
          <wp:inline distT="0" distB="0" distL="0" distR="0" wp14:anchorId="4441DC5C" wp14:editId="73F824C0">
            <wp:extent cx="5553075" cy="3762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53075" cy="3762375"/>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7DEBB12A" wp14:editId="77E237A7">
            <wp:extent cx="5612130" cy="35337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533775"/>
                    </a:xfrm>
                    <a:prstGeom prst="rect">
                      <a:avLst/>
                    </a:prstGeom>
                  </pic:spPr>
                </pic:pic>
              </a:graphicData>
            </a:graphic>
          </wp:inline>
        </w:drawing>
      </w:r>
    </w:p>
    <w:p w:rsidR="00C578C0" w:rsidRDefault="00C578C0" w:rsidP="00554B1D">
      <w:pPr>
        <w:pStyle w:val="Default"/>
        <w:jc w:val="both"/>
        <w:rPr>
          <w:rFonts w:ascii="Arial Narrow" w:hAnsi="Arial Narrow"/>
          <w:b/>
          <w:bCs/>
          <w:i/>
          <w:iCs/>
        </w:rPr>
      </w:pPr>
    </w:p>
    <w:p w:rsidR="00C578C0" w:rsidRDefault="00C578C0" w:rsidP="00554B1D">
      <w:pPr>
        <w:pStyle w:val="Default"/>
        <w:jc w:val="both"/>
        <w:rPr>
          <w:rFonts w:ascii="Arial Narrow" w:hAnsi="Arial Narrow"/>
          <w:b/>
          <w:bCs/>
          <w:i/>
          <w:iCs/>
        </w:rPr>
      </w:pPr>
    </w:p>
    <w:p w:rsidR="0054675F" w:rsidRPr="00554B1D" w:rsidRDefault="0054675F" w:rsidP="00554B1D">
      <w:pPr>
        <w:pStyle w:val="Default"/>
        <w:jc w:val="both"/>
        <w:rPr>
          <w:rFonts w:ascii="Arial Narrow" w:hAnsi="Arial Narrow"/>
        </w:rPr>
      </w:pPr>
      <w:r w:rsidRPr="00554B1D">
        <w:rPr>
          <w:rFonts w:ascii="Arial Narrow" w:hAnsi="Arial Narrow"/>
          <w:b/>
          <w:bCs/>
          <w:i/>
          <w:iCs/>
        </w:rPr>
        <w:lastRenderedPageBreak/>
        <w:t xml:space="preserve">Material de vidrio: </w:t>
      </w:r>
      <w:r w:rsidRPr="00554B1D">
        <w:rPr>
          <w:rFonts w:ascii="Arial Narrow" w:hAnsi="Arial Narrow"/>
        </w:rPr>
        <w:t xml:space="preserve">generalmente se utilizan para contener, verter y medir soluciones líquidas. Algunos son de elevada precisión en sus medidas y otros son menos precisos, la elección dependerá del uso que se requiera. Entre los más importantes están: </w:t>
      </w:r>
    </w:p>
    <w:p w:rsidR="00C578C0" w:rsidRDefault="0054675F" w:rsidP="00C578C0">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Bureta: Material cilíndrico de vidrio graduado, alargado, que termina en una llave para poder controlar el flujo del líquido que se va a medir. Se usa en operaciones en que se necesita medir volúmenes con gran exactitud.</w:t>
      </w:r>
      <w:r w:rsidRPr="00C578C0">
        <w:rPr>
          <w:rFonts w:ascii="Arial Narrow" w:hAnsi="Arial Narrow"/>
          <w:noProof/>
          <w:sz w:val="24"/>
          <w:szCs w:val="24"/>
          <w:lang w:eastAsia="es-MX"/>
        </w:rPr>
        <w:t xml:space="preserve"> </w:t>
      </w:r>
    </w:p>
    <w:p w:rsidR="00C578C0" w:rsidRDefault="0054675F"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Balón: Es un recipiente de vidrio resistente al calor, que sirve para preparar</w:t>
      </w:r>
      <w:r w:rsidR="00C578C0">
        <w:rPr>
          <w:rFonts w:ascii="Arial Narrow" w:hAnsi="Arial Narrow"/>
          <w:sz w:val="24"/>
          <w:szCs w:val="24"/>
        </w:rPr>
        <w:t xml:space="preserve"> soluciones o reacción química.</w:t>
      </w:r>
    </w:p>
    <w:p w:rsidR="00C578C0" w:rsidRDefault="0054675F"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 xml:space="preserve">Matraz </w:t>
      </w:r>
      <w:proofErr w:type="spellStart"/>
      <w:r w:rsidRPr="00C578C0">
        <w:rPr>
          <w:rFonts w:ascii="Arial Narrow" w:hAnsi="Arial Narrow"/>
          <w:sz w:val="24"/>
          <w:szCs w:val="24"/>
        </w:rPr>
        <w:t>Erlen</w:t>
      </w:r>
      <w:proofErr w:type="spellEnd"/>
      <w:r w:rsidRPr="00C578C0">
        <w:rPr>
          <w:rFonts w:ascii="Arial Narrow" w:hAnsi="Arial Narrow"/>
          <w:sz w:val="24"/>
          <w:szCs w:val="24"/>
        </w:rPr>
        <w:t xml:space="preserve"> Meyer: Material de vidrio que se emplea en el laboratorio para calentar líquidos o preparar soluci</w:t>
      </w:r>
      <w:r w:rsidR="00C578C0">
        <w:rPr>
          <w:rFonts w:ascii="Arial Narrow" w:hAnsi="Arial Narrow"/>
          <w:sz w:val="24"/>
          <w:szCs w:val="24"/>
        </w:rPr>
        <w:t>ones.</w:t>
      </w:r>
    </w:p>
    <w:p w:rsidR="00C578C0" w:rsidRDefault="00F5007A"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 xml:space="preserve">Matraz Aforado: Instrumento de vidrio de cuello largo y angosto, se usa para preparar soluciones a una concentración exacta. </w:t>
      </w:r>
    </w:p>
    <w:p w:rsidR="00C578C0" w:rsidRDefault="00F5007A"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 xml:space="preserve">Vasos de Precipitados: Material de laboratorio de vidrio, que se usa como recipiente y también para obtener precipitados. Son resistentes al calor. </w:t>
      </w:r>
    </w:p>
    <w:p w:rsidR="00C578C0" w:rsidRDefault="00F5007A"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 xml:space="preserve">Pipeta: Son instrumentos de vidrio que se usan para medir los líquidos con mayor exactitud. Estas pueden ser aforadas (miden un volumen exacto) o parciales (miden un volumen aproximado). </w:t>
      </w:r>
    </w:p>
    <w:p w:rsidR="00C578C0" w:rsidRDefault="00F5007A"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Probeta: Instrumento de laboratorio de vidrio o plástico, que se emplea para medir el volumen de los líquidos. Estas miden volúmenes aproximados. En laboratorio clínico, es especialmente útil al momento de medir volúmenes de orina de recolecciones de 24 horas, los que fluctúan entre los 1200-2500 ml, aproximadamente.</w:t>
      </w:r>
    </w:p>
    <w:p w:rsidR="00F5007A" w:rsidRPr="00C578C0" w:rsidRDefault="00F5007A" w:rsidP="00554B1D">
      <w:pPr>
        <w:pStyle w:val="Prrafodelista"/>
        <w:numPr>
          <w:ilvl w:val="0"/>
          <w:numId w:val="2"/>
        </w:numPr>
        <w:jc w:val="both"/>
        <w:rPr>
          <w:rFonts w:ascii="Arial Narrow" w:hAnsi="Arial Narrow"/>
          <w:noProof/>
          <w:sz w:val="24"/>
          <w:szCs w:val="24"/>
          <w:lang w:eastAsia="es-MX"/>
        </w:rPr>
      </w:pPr>
      <w:r w:rsidRPr="00C578C0">
        <w:rPr>
          <w:rFonts w:ascii="Arial Narrow" w:hAnsi="Arial Narrow"/>
          <w:sz w:val="24"/>
          <w:szCs w:val="24"/>
        </w:rPr>
        <w:t xml:space="preserve">Tubos de ensayo: sin de vidrio o plástico, de distintos tamaños (1, 4, 5, 10, 15, </w:t>
      </w:r>
      <w:proofErr w:type="spellStart"/>
      <w:r w:rsidRPr="00C578C0">
        <w:rPr>
          <w:rFonts w:ascii="Arial Narrow" w:hAnsi="Arial Narrow"/>
          <w:sz w:val="24"/>
          <w:szCs w:val="24"/>
        </w:rPr>
        <w:t>etc</w:t>
      </w:r>
      <w:proofErr w:type="spellEnd"/>
      <w:r w:rsidRPr="00C578C0">
        <w:rPr>
          <w:rFonts w:ascii="Arial Narrow" w:hAnsi="Arial Narrow"/>
          <w:sz w:val="24"/>
          <w:szCs w:val="24"/>
        </w:rPr>
        <w:t xml:space="preserve"> ml) y se utilizan para realizar reacciones químicas. También existen con tapa, al vac</w:t>
      </w:r>
      <w:r w:rsidRPr="00C578C0">
        <w:rPr>
          <w:rFonts w:ascii="Arial Narrow" w:hAnsi="Arial Narrow" w:cs="Microsoft Sans Serif"/>
          <w:sz w:val="24"/>
          <w:szCs w:val="24"/>
        </w:rPr>
        <w:t>ío y con distintas sustancias anticoagulantes para extracciones de muestras sanguíneas.</w:t>
      </w:r>
    </w:p>
    <w:p w:rsidR="00DC4DD2" w:rsidRPr="00554B1D" w:rsidRDefault="00F5007A" w:rsidP="00C578C0">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15CC8DAA" wp14:editId="636377C4">
            <wp:extent cx="628650" cy="1362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8650" cy="1362075"/>
                    </a:xfrm>
                    <a:prstGeom prst="rect">
                      <a:avLst/>
                    </a:prstGeom>
                  </pic:spPr>
                </pic:pic>
              </a:graphicData>
            </a:graphic>
          </wp:inline>
        </w:drawing>
      </w:r>
      <w:r w:rsidR="0054675F" w:rsidRPr="00554B1D">
        <w:rPr>
          <w:rFonts w:ascii="Arial Narrow" w:hAnsi="Arial Narrow"/>
          <w:noProof/>
          <w:sz w:val="24"/>
          <w:szCs w:val="24"/>
          <w:lang w:eastAsia="es-MX"/>
        </w:rPr>
        <w:drawing>
          <wp:inline distT="0" distB="0" distL="0" distR="0" wp14:anchorId="2ADE2E8D" wp14:editId="50A0AA97">
            <wp:extent cx="581025" cy="1066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025" cy="106680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16C1C6A2" wp14:editId="3BFB761E">
            <wp:extent cx="828675" cy="14287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8675" cy="142875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60BFDC0F" wp14:editId="4EFAD710">
            <wp:extent cx="586808" cy="153352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909" cy="1536403"/>
                    </a:xfrm>
                    <a:prstGeom prst="rect">
                      <a:avLst/>
                    </a:prstGeom>
                  </pic:spPr>
                </pic:pic>
              </a:graphicData>
            </a:graphic>
          </wp:inline>
        </w:drawing>
      </w:r>
    </w:p>
    <w:p w:rsidR="00F5007A" w:rsidRPr="00554B1D" w:rsidRDefault="00F5007A" w:rsidP="00C578C0">
      <w:pPr>
        <w:jc w:val="center"/>
        <w:rPr>
          <w:rFonts w:ascii="Arial Narrow" w:hAnsi="Arial Narrow"/>
          <w:noProof/>
          <w:sz w:val="24"/>
          <w:szCs w:val="24"/>
          <w:lang w:eastAsia="es-MX"/>
        </w:rPr>
      </w:pPr>
      <w:r w:rsidRPr="00554B1D">
        <w:rPr>
          <w:rFonts w:ascii="Arial Narrow" w:hAnsi="Arial Narrow"/>
          <w:noProof/>
          <w:sz w:val="24"/>
          <w:szCs w:val="24"/>
          <w:lang w:eastAsia="es-MX"/>
        </w:rPr>
        <w:lastRenderedPageBreak/>
        <w:drawing>
          <wp:inline distT="0" distB="0" distL="0" distR="0" wp14:anchorId="1593B4E3" wp14:editId="2E080859">
            <wp:extent cx="3762375" cy="3495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2375" cy="3495675"/>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70019540" wp14:editId="11360BC2">
            <wp:extent cx="2952750" cy="3390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750" cy="3390900"/>
                    </a:xfrm>
                    <a:prstGeom prst="rect">
                      <a:avLst/>
                    </a:prstGeom>
                  </pic:spPr>
                </pic:pic>
              </a:graphicData>
            </a:graphic>
          </wp:inline>
        </w:drawing>
      </w:r>
    </w:p>
    <w:p w:rsidR="00F5007A" w:rsidRPr="00554B1D" w:rsidRDefault="00F5007A" w:rsidP="00554B1D">
      <w:pPr>
        <w:pStyle w:val="Default"/>
        <w:jc w:val="both"/>
        <w:rPr>
          <w:rFonts w:ascii="Arial Narrow" w:hAnsi="Arial Narrow"/>
        </w:rPr>
      </w:pPr>
      <w:r w:rsidRPr="00554B1D">
        <w:rPr>
          <w:rFonts w:ascii="Arial Narrow" w:hAnsi="Arial Narrow"/>
          <w:b/>
          <w:bCs/>
          <w:i/>
          <w:iCs/>
        </w:rPr>
        <w:t xml:space="preserve">Materiales de calor y frío y sus accesorios: </w:t>
      </w:r>
    </w:p>
    <w:p w:rsidR="00F5007A" w:rsidRDefault="00F5007A" w:rsidP="00C578C0">
      <w:pPr>
        <w:pStyle w:val="Default"/>
        <w:numPr>
          <w:ilvl w:val="0"/>
          <w:numId w:val="4"/>
        </w:numPr>
        <w:jc w:val="both"/>
        <w:rPr>
          <w:rFonts w:ascii="Arial Narrow" w:hAnsi="Arial Narrow"/>
        </w:rPr>
      </w:pPr>
      <w:r w:rsidRPr="00554B1D">
        <w:rPr>
          <w:rFonts w:ascii="Arial Narrow" w:hAnsi="Arial Narrow"/>
        </w:rPr>
        <w:t xml:space="preserve">Baño </w:t>
      </w:r>
      <w:proofErr w:type="spellStart"/>
      <w:r w:rsidRPr="00554B1D">
        <w:rPr>
          <w:rFonts w:ascii="Arial Narrow" w:hAnsi="Arial Narrow"/>
        </w:rPr>
        <w:t>Termorregulado</w:t>
      </w:r>
      <w:proofErr w:type="spellEnd"/>
      <w:r w:rsidRPr="00554B1D">
        <w:rPr>
          <w:rFonts w:ascii="Arial Narrow" w:hAnsi="Arial Narrow"/>
        </w:rPr>
        <w:t xml:space="preserve">: Se utiliza para calentar a una temperatura no mayor que el punto de ebullición del agua. Es un baño de maría metálico. </w:t>
      </w:r>
    </w:p>
    <w:p w:rsidR="00C578C0" w:rsidRPr="00C578C0" w:rsidRDefault="00C578C0" w:rsidP="0022216B">
      <w:pPr>
        <w:pStyle w:val="Default"/>
        <w:numPr>
          <w:ilvl w:val="0"/>
          <w:numId w:val="4"/>
        </w:numPr>
        <w:jc w:val="both"/>
        <w:rPr>
          <w:rFonts w:ascii="Arial Narrow" w:hAnsi="Arial Narrow"/>
        </w:rPr>
      </w:pPr>
      <w:r w:rsidRPr="00C578C0">
        <w:rPr>
          <w:rFonts w:ascii="Arial Narrow" w:hAnsi="Arial Narrow"/>
        </w:rPr>
        <w:t xml:space="preserve">Mechero: Es un instrumento de vidrio o metal, destinado a proporcionar combustión. Los más usados son los de alcohol y los de gas, principalmente, el de Bunsen. Los mecheros Bunsen constan de un tubo vertical, enroscado en su parte baja a un pie por donde entra el gas. </w:t>
      </w:r>
      <w:r w:rsidRPr="00C578C0">
        <w:rPr>
          <w:rFonts w:ascii="Arial Narrow" w:hAnsi="Arial Narrow"/>
        </w:rPr>
        <w:lastRenderedPageBreak/>
        <w:t xml:space="preserve">Mediante un aro metálico móvil se regula la entrada de aire. La mezcla se enciende por la parte superior. </w:t>
      </w:r>
    </w:p>
    <w:p w:rsidR="00F5007A" w:rsidRDefault="00F5007A" w:rsidP="00554B1D">
      <w:pPr>
        <w:pStyle w:val="Default"/>
        <w:jc w:val="both"/>
        <w:rPr>
          <w:rFonts w:ascii="Arial Narrow" w:hAnsi="Arial Narrow"/>
        </w:rPr>
      </w:pPr>
      <w:r w:rsidRPr="00554B1D">
        <w:rPr>
          <w:rFonts w:ascii="Arial Narrow" w:hAnsi="Arial Narrow"/>
          <w:noProof/>
          <w:lang w:eastAsia="es-MX"/>
        </w:rPr>
        <w:drawing>
          <wp:inline distT="0" distB="0" distL="0" distR="0" wp14:anchorId="72BBC7CC" wp14:editId="47552704">
            <wp:extent cx="2181225" cy="1276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225" cy="1276350"/>
                    </a:xfrm>
                    <a:prstGeom prst="rect">
                      <a:avLst/>
                    </a:prstGeom>
                  </pic:spPr>
                </pic:pic>
              </a:graphicData>
            </a:graphic>
          </wp:inline>
        </w:drawing>
      </w:r>
      <w:r w:rsidR="00C578C0" w:rsidRPr="00C578C0">
        <w:rPr>
          <w:rFonts w:ascii="Arial Narrow" w:hAnsi="Arial Narrow"/>
          <w:noProof/>
          <w:lang w:eastAsia="es-MX"/>
        </w:rPr>
        <w:t xml:space="preserve"> </w:t>
      </w:r>
      <w:r w:rsidR="00C578C0" w:rsidRPr="00554B1D">
        <w:rPr>
          <w:rFonts w:ascii="Arial Narrow" w:hAnsi="Arial Narrow"/>
          <w:noProof/>
          <w:lang w:eastAsia="es-MX"/>
        </w:rPr>
        <w:drawing>
          <wp:inline distT="0" distB="0" distL="0" distR="0" wp14:anchorId="1E3C33B1" wp14:editId="0697D2C3">
            <wp:extent cx="3137535" cy="1522617"/>
            <wp:effectExtent l="0" t="0" r="571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0450" cy="1524031"/>
                    </a:xfrm>
                    <a:prstGeom prst="rect">
                      <a:avLst/>
                    </a:prstGeom>
                  </pic:spPr>
                </pic:pic>
              </a:graphicData>
            </a:graphic>
          </wp:inline>
        </w:drawing>
      </w:r>
    </w:p>
    <w:p w:rsidR="00C578C0" w:rsidRPr="00C578C0" w:rsidRDefault="00C578C0" w:rsidP="00554B1D">
      <w:pPr>
        <w:pStyle w:val="Default"/>
        <w:jc w:val="both"/>
        <w:rPr>
          <w:rFonts w:ascii="Arial Narrow" w:hAnsi="Arial Narrow"/>
          <w:b/>
        </w:rPr>
      </w:pPr>
      <w:r>
        <w:rPr>
          <w:rFonts w:ascii="Arial Narrow" w:hAnsi="Arial Narrow"/>
          <w:b/>
        </w:rPr>
        <w:t xml:space="preserve">                        </w:t>
      </w:r>
      <w:r w:rsidRPr="00C578C0">
        <w:rPr>
          <w:rFonts w:ascii="Arial Narrow" w:hAnsi="Arial Narrow"/>
          <w:b/>
        </w:rPr>
        <w:t>Baño María</w:t>
      </w:r>
      <w:r>
        <w:rPr>
          <w:rFonts w:ascii="Arial Narrow" w:hAnsi="Arial Narrow"/>
          <w:b/>
        </w:rPr>
        <w:t xml:space="preserve">                                                       Mechero</w:t>
      </w:r>
    </w:p>
    <w:p w:rsidR="00F5007A" w:rsidRPr="00554B1D" w:rsidRDefault="00F5007A" w:rsidP="00554B1D">
      <w:pPr>
        <w:pStyle w:val="Default"/>
        <w:jc w:val="both"/>
        <w:rPr>
          <w:rFonts w:ascii="Arial Narrow" w:hAnsi="Arial Narrow"/>
        </w:rPr>
      </w:pPr>
    </w:p>
    <w:p w:rsidR="00C578C0" w:rsidRDefault="00F5007A" w:rsidP="00554B1D">
      <w:pPr>
        <w:pStyle w:val="Default"/>
        <w:numPr>
          <w:ilvl w:val="0"/>
          <w:numId w:val="5"/>
        </w:numPr>
        <w:jc w:val="both"/>
        <w:rPr>
          <w:rFonts w:ascii="Arial Narrow" w:hAnsi="Arial Narrow"/>
        </w:rPr>
      </w:pPr>
      <w:r w:rsidRPr="00554B1D">
        <w:rPr>
          <w:rFonts w:ascii="Arial Narrow" w:hAnsi="Arial Narrow"/>
        </w:rPr>
        <w:t xml:space="preserve">Rejilla de asbesto: Es una rejilla con una cubierta de asbesto, que contribuye a repartir uniformemente el calor. Sobre ésta se ponen vasos, matraces, </w:t>
      </w:r>
      <w:proofErr w:type="spellStart"/>
      <w:r w:rsidRPr="00554B1D">
        <w:rPr>
          <w:rFonts w:ascii="Arial Narrow" w:hAnsi="Arial Narrow"/>
        </w:rPr>
        <w:t>etc</w:t>
      </w:r>
      <w:proofErr w:type="spellEnd"/>
      <w:r w:rsidRPr="00554B1D">
        <w:rPr>
          <w:rFonts w:ascii="Arial Narrow" w:hAnsi="Arial Narrow"/>
        </w:rPr>
        <w:t xml:space="preserve"> sometidos a calor. Se utiliza sobre un trípode de metal. </w:t>
      </w:r>
    </w:p>
    <w:p w:rsidR="00F5007A" w:rsidRDefault="00F5007A" w:rsidP="00554B1D">
      <w:pPr>
        <w:pStyle w:val="Default"/>
        <w:numPr>
          <w:ilvl w:val="0"/>
          <w:numId w:val="5"/>
        </w:numPr>
        <w:jc w:val="both"/>
        <w:rPr>
          <w:rFonts w:ascii="Arial Narrow" w:hAnsi="Arial Narrow"/>
        </w:rPr>
      </w:pPr>
      <w:r w:rsidRPr="00C578C0">
        <w:rPr>
          <w:rFonts w:ascii="Arial Narrow" w:hAnsi="Arial Narrow"/>
        </w:rPr>
        <w:t xml:space="preserve">Trípode: artefacto metálico que se utiliza sobre el mechero para apoyar la rejilla de asbesto y así someter muestras a temperatura. </w:t>
      </w:r>
    </w:p>
    <w:p w:rsidR="00C578C0" w:rsidRPr="00554B1D" w:rsidRDefault="00C578C0" w:rsidP="00C578C0">
      <w:pPr>
        <w:pStyle w:val="Default"/>
        <w:numPr>
          <w:ilvl w:val="0"/>
          <w:numId w:val="5"/>
        </w:numPr>
        <w:jc w:val="both"/>
        <w:rPr>
          <w:rFonts w:ascii="Arial Narrow" w:hAnsi="Arial Narrow"/>
        </w:rPr>
      </w:pPr>
      <w:r w:rsidRPr="00554B1D">
        <w:rPr>
          <w:rFonts w:ascii="Arial Narrow" w:hAnsi="Arial Narrow"/>
        </w:rPr>
        <w:t xml:space="preserve">Estufas. Permiten el calentamiento y desecación de sustancias. Otras se utilizan como estufas de incubación para estudios microbiológicos. </w:t>
      </w:r>
    </w:p>
    <w:p w:rsidR="00F5007A" w:rsidRPr="00C578C0" w:rsidRDefault="00C578C0" w:rsidP="00554B1D">
      <w:pPr>
        <w:pStyle w:val="Default"/>
        <w:numPr>
          <w:ilvl w:val="0"/>
          <w:numId w:val="5"/>
        </w:numPr>
        <w:jc w:val="both"/>
        <w:rPr>
          <w:rFonts w:ascii="Arial Narrow" w:hAnsi="Arial Narrow"/>
        </w:rPr>
      </w:pPr>
      <w:r w:rsidRPr="00554B1D">
        <w:rPr>
          <w:rFonts w:ascii="Arial Narrow" w:hAnsi="Arial Narrow"/>
        </w:rPr>
        <w:t>Autoclave: Es un equipo de paredes gruesas y cierre hermético, en el que se realizan reacciones a altas presiones y temperaturas. Se utiliza para esterilizar materiales y</w:t>
      </w:r>
      <w:r>
        <w:rPr>
          <w:rFonts w:ascii="Arial Narrow" w:hAnsi="Arial Narrow"/>
        </w:rPr>
        <w:t xml:space="preserve"> preparados de microbiología. Má</w:t>
      </w:r>
      <w:r w:rsidRPr="00554B1D">
        <w:rPr>
          <w:rFonts w:ascii="Arial Narrow" w:hAnsi="Arial Narrow"/>
        </w:rPr>
        <w:t xml:space="preserve">s adelante vera usos clínicos de gran importancia con estos equipos </w:t>
      </w:r>
    </w:p>
    <w:p w:rsidR="00F5007A" w:rsidRDefault="00F5007A" w:rsidP="00554B1D">
      <w:pPr>
        <w:jc w:val="both"/>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38CCC1AC" wp14:editId="7447A029">
            <wp:extent cx="1143000" cy="1371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000" cy="137160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2AE42E2F" wp14:editId="38156D39">
            <wp:extent cx="1000125" cy="11906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0125" cy="1190625"/>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00C40533" wp14:editId="06D82ED2">
            <wp:extent cx="1819275" cy="9715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9275" cy="971550"/>
                    </a:xfrm>
                    <a:prstGeom prst="rect">
                      <a:avLst/>
                    </a:prstGeom>
                  </pic:spPr>
                </pic:pic>
              </a:graphicData>
            </a:graphic>
          </wp:inline>
        </w:drawing>
      </w:r>
      <w:r w:rsidR="00C578C0" w:rsidRPr="00C578C0">
        <w:rPr>
          <w:rFonts w:ascii="Arial Narrow" w:hAnsi="Arial Narrow"/>
          <w:noProof/>
          <w:sz w:val="24"/>
          <w:szCs w:val="24"/>
          <w:lang w:eastAsia="es-MX"/>
        </w:rPr>
        <w:t xml:space="preserve"> </w:t>
      </w:r>
      <w:r w:rsidR="00C578C0" w:rsidRPr="00554B1D">
        <w:rPr>
          <w:rFonts w:ascii="Arial Narrow" w:hAnsi="Arial Narrow"/>
          <w:noProof/>
          <w:sz w:val="24"/>
          <w:szCs w:val="24"/>
          <w:lang w:eastAsia="es-MX"/>
        </w:rPr>
        <w:drawing>
          <wp:inline distT="0" distB="0" distL="0" distR="0" wp14:anchorId="03E28243" wp14:editId="23ABEF6D">
            <wp:extent cx="1590675" cy="1294107"/>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3551" cy="1296447"/>
                    </a:xfrm>
                    <a:prstGeom prst="rect">
                      <a:avLst/>
                    </a:prstGeom>
                  </pic:spPr>
                </pic:pic>
              </a:graphicData>
            </a:graphic>
          </wp:inline>
        </w:drawing>
      </w:r>
    </w:p>
    <w:p w:rsidR="00C578C0" w:rsidRPr="00C578C0" w:rsidRDefault="00C578C0" w:rsidP="00554B1D">
      <w:pPr>
        <w:jc w:val="both"/>
        <w:rPr>
          <w:rFonts w:ascii="Arial Narrow" w:hAnsi="Arial Narrow"/>
          <w:b/>
          <w:noProof/>
          <w:sz w:val="24"/>
          <w:szCs w:val="24"/>
          <w:lang w:eastAsia="es-MX"/>
        </w:rPr>
      </w:pPr>
      <w:r>
        <w:rPr>
          <w:rFonts w:ascii="Arial Narrow" w:hAnsi="Arial Narrow"/>
          <w:noProof/>
          <w:sz w:val="24"/>
          <w:szCs w:val="24"/>
          <w:lang w:eastAsia="es-MX"/>
        </w:rPr>
        <w:t xml:space="preserve">                                                                               </w:t>
      </w:r>
      <w:r w:rsidRPr="00C578C0">
        <w:rPr>
          <w:rFonts w:ascii="Arial Narrow" w:hAnsi="Arial Narrow"/>
          <w:b/>
          <w:noProof/>
          <w:sz w:val="24"/>
          <w:szCs w:val="24"/>
          <w:lang w:eastAsia="es-MX"/>
        </w:rPr>
        <w:t>Estufas</w:t>
      </w:r>
      <w:r>
        <w:rPr>
          <w:rFonts w:ascii="Arial Narrow" w:hAnsi="Arial Narrow"/>
          <w:b/>
          <w:noProof/>
          <w:sz w:val="24"/>
          <w:szCs w:val="24"/>
          <w:lang w:eastAsia="es-MX"/>
        </w:rPr>
        <w:t xml:space="preserve">                                      Autoclave</w:t>
      </w:r>
    </w:p>
    <w:p w:rsidR="00F5007A" w:rsidRDefault="00F5007A" w:rsidP="00C578C0">
      <w:pPr>
        <w:pStyle w:val="Default"/>
        <w:numPr>
          <w:ilvl w:val="0"/>
          <w:numId w:val="6"/>
        </w:numPr>
        <w:jc w:val="both"/>
        <w:rPr>
          <w:rFonts w:ascii="Arial Narrow" w:hAnsi="Arial Narrow"/>
        </w:rPr>
      </w:pPr>
      <w:r w:rsidRPr="00554B1D">
        <w:rPr>
          <w:rFonts w:ascii="Arial Narrow" w:hAnsi="Arial Narrow"/>
        </w:rPr>
        <w:t xml:space="preserve">Aro: Se utiliza en conjunto con el soporte universal, y sobre él se coloca una rejilla de asbesto. Sobre esto se ponen vasos o matraces que se someten a calor. </w:t>
      </w:r>
    </w:p>
    <w:p w:rsidR="00C578C0" w:rsidRPr="00554B1D" w:rsidRDefault="00C578C0" w:rsidP="00C578C0">
      <w:pPr>
        <w:pStyle w:val="Default"/>
        <w:numPr>
          <w:ilvl w:val="0"/>
          <w:numId w:val="6"/>
        </w:numPr>
        <w:jc w:val="both"/>
        <w:rPr>
          <w:rFonts w:ascii="Arial Narrow" w:hAnsi="Arial Narrow"/>
        </w:rPr>
      </w:pPr>
      <w:r w:rsidRPr="00554B1D">
        <w:rPr>
          <w:rFonts w:ascii="Arial Narrow" w:hAnsi="Arial Narrow"/>
        </w:rPr>
        <w:t xml:space="preserve">Refrigerante: Se utiliza para condensar el vapor en las destilaciones. Para ello se hace circular agua, en contracorriente, por la camisa exterior. Para ofrecer una mayor superficie y aumentar el intercambio de calor, el vapor circula a través de unos ensanchamientos (bolas). </w:t>
      </w:r>
    </w:p>
    <w:p w:rsidR="00F5007A" w:rsidRPr="00C578C0" w:rsidRDefault="00F5007A" w:rsidP="00C578C0">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6F70F0CB" wp14:editId="70EF24F8">
            <wp:extent cx="1095375" cy="9575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5922" cy="95807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3D925A4A" wp14:editId="201DA2D4">
            <wp:extent cx="2127403" cy="13144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5287" cy="1319321"/>
                    </a:xfrm>
                    <a:prstGeom prst="rect">
                      <a:avLst/>
                    </a:prstGeom>
                  </pic:spPr>
                </pic:pic>
              </a:graphicData>
            </a:graphic>
          </wp:inline>
        </w:drawing>
      </w:r>
    </w:p>
    <w:p w:rsidR="00F5007A" w:rsidRPr="00554B1D" w:rsidRDefault="00F5007A" w:rsidP="00554B1D">
      <w:pPr>
        <w:pStyle w:val="Default"/>
        <w:jc w:val="both"/>
        <w:rPr>
          <w:rFonts w:ascii="Arial Narrow" w:hAnsi="Arial Narrow"/>
        </w:rPr>
      </w:pPr>
      <w:r w:rsidRPr="00554B1D">
        <w:rPr>
          <w:rFonts w:ascii="Arial Narrow" w:hAnsi="Arial Narrow"/>
          <w:b/>
          <w:bCs/>
          <w:i/>
          <w:iCs/>
        </w:rPr>
        <w:lastRenderedPageBreak/>
        <w:t xml:space="preserve">Materiales de medición de temperatura, tiempo y masa: </w:t>
      </w:r>
    </w:p>
    <w:p w:rsidR="00F5007A" w:rsidRDefault="00F5007A" w:rsidP="00C578C0">
      <w:pPr>
        <w:pStyle w:val="Default"/>
        <w:numPr>
          <w:ilvl w:val="0"/>
          <w:numId w:val="7"/>
        </w:numPr>
        <w:jc w:val="both"/>
        <w:rPr>
          <w:rFonts w:ascii="Arial Narrow" w:hAnsi="Arial Narrow"/>
        </w:rPr>
      </w:pPr>
      <w:r w:rsidRPr="00554B1D">
        <w:rPr>
          <w:rFonts w:ascii="Arial Narrow" w:hAnsi="Arial Narrow"/>
        </w:rPr>
        <w:t xml:space="preserve">Termómetros: Se utilizan para medir la temperatura, de refrigeradores, baños </w:t>
      </w:r>
      <w:proofErr w:type="spellStart"/>
      <w:r w:rsidRPr="00554B1D">
        <w:rPr>
          <w:rFonts w:ascii="Arial Narrow" w:hAnsi="Arial Narrow"/>
        </w:rPr>
        <w:t>termorregulados</w:t>
      </w:r>
      <w:proofErr w:type="spellEnd"/>
      <w:r w:rsidRPr="00554B1D">
        <w:rPr>
          <w:rFonts w:ascii="Arial Narrow" w:hAnsi="Arial Narrow"/>
        </w:rPr>
        <w:t xml:space="preserve">, congeladores, temperatura ambiente, etc. </w:t>
      </w:r>
    </w:p>
    <w:p w:rsidR="00C578C0" w:rsidRDefault="00C578C0" w:rsidP="00C578C0">
      <w:pPr>
        <w:pStyle w:val="Default"/>
        <w:numPr>
          <w:ilvl w:val="0"/>
          <w:numId w:val="7"/>
        </w:numPr>
        <w:jc w:val="both"/>
        <w:rPr>
          <w:rFonts w:ascii="Arial Narrow" w:hAnsi="Arial Narrow"/>
        </w:rPr>
      </w:pPr>
      <w:r w:rsidRPr="00554B1D">
        <w:rPr>
          <w:rFonts w:ascii="Arial Narrow" w:hAnsi="Arial Narrow"/>
        </w:rPr>
        <w:t>Balanza: Se utilizan para medir la masa de un compuesto.</w:t>
      </w:r>
    </w:p>
    <w:p w:rsidR="00C578C0" w:rsidRPr="00554B1D" w:rsidRDefault="00C578C0" w:rsidP="00C578C0">
      <w:pPr>
        <w:pStyle w:val="Default"/>
        <w:numPr>
          <w:ilvl w:val="0"/>
          <w:numId w:val="7"/>
        </w:numPr>
        <w:jc w:val="both"/>
        <w:rPr>
          <w:rFonts w:ascii="Arial Narrow" w:hAnsi="Arial Narrow"/>
        </w:rPr>
      </w:pPr>
      <w:r w:rsidRPr="00554B1D">
        <w:rPr>
          <w:rFonts w:ascii="Arial Narrow" w:hAnsi="Arial Narrow"/>
        </w:rPr>
        <w:t>Cronómetros: Se utilizan para medir tiempos de las reacciones químicas o de algún proceso clínico.</w:t>
      </w:r>
    </w:p>
    <w:p w:rsidR="00C26C05" w:rsidRPr="00C26C05" w:rsidRDefault="00F5007A" w:rsidP="00C26C05">
      <w:pP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67982667" wp14:editId="2E8B700F">
            <wp:extent cx="1912579" cy="110976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3787" cy="1116271"/>
                    </a:xfrm>
                    <a:prstGeom prst="rect">
                      <a:avLst/>
                    </a:prstGeom>
                  </pic:spPr>
                </pic:pic>
              </a:graphicData>
            </a:graphic>
          </wp:inline>
        </w:drawing>
      </w:r>
      <w:r w:rsidR="00C578C0" w:rsidRPr="00554B1D">
        <w:rPr>
          <w:rFonts w:ascii="Arial Narrow" w:hAnsi="Arial Narrow"/>
          <w:noProof/>
          <w:sz w:val="24"/>
          <w:szCs w:val="24"/>
          <w:lang w:eastAsia="es-MX"/>
        </w:rPr>
        <w:drawing>
          <wp:inline distT="0" distB="0" distL="0" distR="0" wp14:anchorId="7D912B6C" wp14:editId="453BD7F4">
            <wp:extent cx="1000252" cy="147095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6507" cy="1480157"/>
                    </a:xfrm>
                    <a:prstGeom prst="rect">
                      <a:avLst/>
                    </a:prstGeom>
                  </pic:spPr>
                </pic:pic>
              </a:graphicData>
            </a:graphic>
          </wp:inline>
        </w:drawing>
      </w:r>
      <w:r w:rsidR="00C26C05" w:rsidRPr="00C26C05">
        <w:rPr>
          <w:rFonts w:ascii="Arial Narrow" w:hAnsi="Arial Narrow"/>
          <w:noProof/>
          <w:sz w:val="24"/>
          <w:szCs w:val="24"/>
          <w:lang w:eastAsia="es-MX"/>
        </w:rPr>
        <w:t xml:space="preserve"> </w:t>
      </w:r>
      <w:r w:rsidR="00C26C05" w:rsidRPr="00554B1D">
        <w:rPr>
          <w:rFonts w:ascii="Arial Narrow" w:hAnsi="Arial Narrow"/>
          <w:noProof/>
          <w:sz w:val="24"/>
          <w:szCs w:val="24"/>
          <w:lang w:eastAsia="es-MX"/>
        </w:rPr>
        <w:drawing>
          <wp:inline distT="0" distB="0" distL="0" distR="0" wp14:anchorId="09A4A307" wp14:editId="0C0EE903">
            <wp:extent cx="1357636" cy="1333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7974" cy="1333832"/>
                    </a:xfrm>
                    <a:prstGeom prst="rect">
                      <a:avLst/>
                    </a:prstGeom>
                  </pic:spPr>
                </pic:pic>
              </a:graphicData>
            </a:graphic>
          </wp:inline>
        </w:drawing>
      </w:r>
      <w:r w:rsidR="00C26C05" w:rsidRPr="00C26C05">
        <w:rPr>
          <w:rFonts w:ascii="Arial Narrow" w:hAnsi="Arial Narrow"/>
          <w:noProof/>
          <w:sz w:val="24"/>
          <w:szCs w:val="24"/>
          <w:lang w:eastAsia="es-MX"/>
        </w:rPr>
        <w:t xml:space="preserve"> </w:t>
      </w:r>
      <w:r w:rsidR="00C26C05" w:rsidRPr="00554B1D">
        <w:rPr>
          <w:rFonts w:ascii="Arial Narrow" w:hAnsi="Arial Narrow"/>
          <w:noProof/>
          <w:sz w:val="24"/>
          <w:szCs w:val="24"/>
          <w:lang w:eastAsia="es-MX"/>
        </w:rPr>
        <w:drawing>
          <wp:inline distT="0" distB="0" distL="0" distR="0" wp14:anchorId="2FD460C8" wp14:editId="0191AAC8">
            <wp:extent cx="1123950" cy="10548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4699" cy="1055583"/>
                    </a:xfrm>
                    <a:prstGeom prst="rect">
                      <a:avLst/>
                    </a:prstGeom>
                    <a:noFill/>
                    <a:ln>
                      <a:noFill/>
                    </a:ln>
                  </pic:spPr>
                </pic:pic>
              </a:graphicData>
            </a:graphic>
          </wp:inline>
        </w:drawing>
      </w:r>
      <w:r w:rsidR="00C26C05">
        <w:rPr>
          <w:rFonts w:ascii="Arial Narrow" w:hAnsi="Arial Narrow"/>
          <w:b/>
          <w:noProof/>
          <w:sz w:val="24"/>
          <w:szCs w:val="24"/>
          <w:lang w:eastAsia="es-MX"/>
        </w:rPr>
        <w:t xml:space="preserve">       </w:t>
      </w:r>
      <w:r w:rsidR="00C578C0" w:rsidRPr="00C578C0">
        <w:rPr>
          <w:rFonts w:ascii="Arial Narrow" w:hAnsi="Arial Narrow"/>
          <w:b/>
          <w:noProof/>
          <w:sz w:val="24"/>
          <w:szCs w:val="24"/>
          <w:lang w:eastAsia="es-MX"/>
        </w:rPr>
        <w:t>Termómetros digitales</w:t>
      </w:r>
      <w:r w:rsidR="00C578C0">
        <w:rPr>
          <w:rFonts w:ascii="Arial Narrow" w:hAnsi="Arial Narrow"/>
          <w:b/>
          <w:noProof/>
          <w:sz w:val="24"/>
          <w:szCs w:val="24"/>
          <w:lang w:eastAsia="es-MX"/>
        </w:rPr>
        <w:t xml:space="preserve">            Balanza digital    </w:t>
      </w:r>
      <w:r w:rsidR="00C26C05">
        <w:rPr>
          <w:rFonts w:ascii="Arial Narrow" w:hAnsi="Arial Narrow"/>
          <w:b/>
          <w:noProof/>
          <w:sz w:val="24"/>
          <w:szCs w:val="24"/>
          <w:lang w:eastAsia="es-MX"/>
        </w:rPr>
        <w:t xml:space="preserve">                          C</w:t>
      </w:r>
      <w:r w:rsidR="00C26C05">
        <w:rPr>
          <w:rFonts w:ascii="Arial Narrow" w:hAnsi="Arial Narrow"/>
          <w:b/>
          <w:noProof/>
          <w:sz w:val="24"/>
          <w:szCs w:val="24"/>
          <w:lang w:eastAsia="es-MX"/>
        </w:rPr>
        <w:t>ronómetros</w:t>
      </w:r>
    </w:p>
    <w:p w:rsidR="00F5007A" w:rsidRPr="00554B1D" w:rsidRDefault="00F5007A" w:rsidP="00554B1D">
      <w:pPr>
        <w:pStyle w:val="Default"/>
        <w:jc w:val="both"/>
        <w:rPr>
          <w:rFonts w:ascii="Arial Narrow" w:hAnsi="Arial Narrow"/>
        </w:rPr>
      </w:pPr>
      <w:r w:rsidRPr="00554B1D">
        <w:rPr>
          <w:rFonts w:ascii="Arial Narrow" w:hAnsi="Arial Narrow"/>
          <w:b/>
          <w:bCs/>
          <w:i/>
          <w:iCs/>
        </w:rPr>
        <w:t xml:space="preserve">Otros: </w:t>
      </w:r>
    </w:p>
    <w:p w:rsidR="00C578C0" w:rsidRDefault="00F5007A" w:rsidP="00554B1D">
      <w:pPr>
        <w:pStyle w:val="Default"/>
        <w:numPr>
          <w:ilvl w:val="0"/>
          <w:numId w:val="8"/>
        </w:numPr>
        <w:jc w:val="both"/>
        <w:rPr>
          <w:rFonts w:ascii="Arial Narrow" w:hAnsi="Arial Narrow"/>
        </w:rPr>
      </w:pPr>
      <w:r w:rsidRPr="00554B1D">
        <w:rPr>
          <w:rFonts w:ascii="Arial Narrow" w:hAnsi="Arial Narrow"/>
        </w:rPr>
        <w:t xml:space="preserve">Cápsula de Porcelana: Material de laboratorio de porcelana, que se utiliza para la separación de mezclas, por evaporación y para someter al calor ciertas sustancias que requieren de elevadas temperaturas. </w:t>
      </w:r>
    </w:p>
    <w:p w:rsidR="00C578C0" w:rsidRDefault="00F5007A" w:rsidP="00554B1D">
      <w:pPr>
        <w:pStyle w:val="Default"/>
        <w:numPr>
          <w:ilvl w:val="0"/>
          <w:numId w:val="8"/>
        </w:numPr>
        <w:jc w:val="both"/>
        <w:rPr>
          <w:rFonts w:ascii="Arial Narrow" w:hAnsi="Arial Narrow"/>
        </w:rPr>
      </w:pPr>
      <w:r w:rsidRPr="00C578C0">
        <w:rPr>
          <w:rFonts w:ascii="Arial Narrow" w:hAnsi="Arial Narrow"/>
        </w:rPr>
        <w:t>Espátula: Aparato de laboratorio que sirve para sacar las sustancias sólidas de los recipientes que las contienen.</w:t>
      </w:r>
    </w:p>
    <w:p w:rsidR="00C578C0" w:rsidRDefault="00CD06F6" w:rsidP="00554B1D">
      <w:pPr>
        <w:pStyle w:val="Default"/>
        <w:numPr>
          <w:ilvl w:val="0"/>
          <w:numId w:val="8"/>
        </w:numPr>
        <w:jc w:val="both"/>
        <w:rPr>
          <w:rFonts w:ascii="Arial Narrow" w:hAnsi="Arial Narrow"/>
        </w:rPr>
      </w:pPr>
      <w:r w:rsidRPr="00C578C0">
        <w:rPr>
          <w:rFonts w:ascii="Arial Narrow" w:hAnsi="Arial Narrow"/>
        </w:rPr>
        <w:t xml:space="preserve">Gradilla: Material de laboratorio de madera, metal o plástico, que se usa como soporte de los tubos </w:t>
      </w:r>
      <w:r w:rsidR="002950B9">
        <w:rPr>
          <w:rFonts w:ascii="Arial Narrow" w:hAnsi="Arial Narrow"/>
        </w:rPr>
        <w:t>de ensayo, o tubos en general (</w:t>
      </w:r>
      <w:r w:rsidRPr="00C578C0">
        <w:rPr>
          <w:rFonts w:ascii="Arial Narrow" w:hAnsi="Arial Narrow"/>
        </w:rPr>
        <w:t>muestras de sangre por ejemplo)</w:t>
      </w:r>
      <w:r w:rsidR="00C578C0">
        <w:rPr>
          <w:rFonts w:ascii="Arial Narrow" w:hAnsi="Arial Narrow"/>
        </w:rPr>
        <w:t>.</w:t>
      </w:r>
      <w:r w:rsidRPr="00C578C0">
        <w:rPr>
          <w:rFonts w:ascii="Arial Narrow" w:hAnsi="Arial Narrow"/>
        </w:rPr>
        <w:t xml:space="preserve"> </w:t>
      </w:r>
    </w:p>
    <w:p w:rsidR="00CD06F6" w:rsidRPr="00C578C0" w:rsidRDefault="00CD06F6" w:rsidP="00554B1D">
      <w:pPr>
        <w:pStyle w:val="Default"/>
        <w:numPr>
          <w:ilvl w:val="0"/>
          <w:numId w:val="8"/>
        </w:numPr>
        <w:jc w:val="both"/>
        <w:rPr>
          <w:rFonts w:ascii="Arial Narrow" w:hAnsi="Arial Narrow"/>
        </w:rPr>
      </w:pPr>
      <w:r w:rsidRPr="00C578C0">
        <w:rPr>
          <w:rFonts w:ascii="Arial Narrow" w:hAnsi="Arial Narrow"/>
        </w:rPr>
        <w:t xml:space="preserve">Mortero: Material de laboratorio de porcelana o de vidrio, que se usa para moler o reducir el tamaño de las sustancias (ejemplo medicamentos). Consta de dos partes: el mazo y el mortero propiamente dicho. </w:t>
      </w:r>
    </w:p>
    <w:p w:rsidR="00F5007A" w:rsidRPr="00554B1D" w:rsidRDefault="00F5007A" w:rsidP="00C578C0">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2A1B417A" wp14:editId="3CE65236">
            <wp:extent cx="1143000" cy="990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43000" cy="99060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014B46DC" wp14:editId="1F2FE0BD">
            <wp:extent cx="1171575" cy="904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71575" cy="904875"/>
                    </a:xfrm>
                    <a:prstGeom prst="rect">
                      <a:avLst/>
                    </a:prstGeom>
                  </pic:spPr>
                </pic:pic>
              </a:graphicData>
            </a:graphic>
          </wp:inline>
        </w:drawing>
      </w:r>
      <w:r w:rsidR="00CD06F6" w:rsidRPr="00554B1D">
        <w:rPr>
          <w:rFonts w:ascii="Arial Narrow" w:hAnsi="Arial Narrow"/>
          <w:noProof/>
          <w:sz w:val="24"/>
          <w:szCs w:val="24"/>
          <w:lang w:eastAsia="es-MX"/>
        </w:rPr>
        <w:drawing>
          <wp:inline distT="0" distB="0" distL="0" distR="0" wp14:anchorId="0170B2AC" wp14:editId="04B982D4">
            <wp:extent cx="1209675" cy="14954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9675" cy="1495425"/>
                    </a:xfrm>
                    <a:prstGeom prst="rect">
                      <a:avLst/>
                    </a:prstGeom>
                  </pic:spPr>
                </pic:pic>
              </a:graphicData>
            </a:graphic>
          </wp:inline>
        </w:drawing>
      </w:r>
      <w:r w:rsidR="00CD06F6" w:rsidRPr="00554B1D">
        <w:rPr>
          <w:rFonts w:ascii="Arial Narrow" w:hAnsi="Arial Narrow"/>
          <w:noProof/>
          <w:sz w:val="24"/>
          <w:szCs w:val="24"/>
          <w:lang w:eastAsia="es-MX"/>
        </w:rPr>
        <w:drawing>
          <wp:inline distT="0" distB="0" distL="0" distR="0" wp14:anchorId="4849D35F" wp14:editId="19D55B6A">
            <wp:extent cx="1428750" cy="16859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8750" cy="1685925"/>
                    </a:xfrm>
                    <a:prstGeom prst="rect">
                      <a:avLst/>
                    </a:prstGeom>
                  </pic:spPr>
                </pic:pic>
              </a:graphicData>
            </a:graphic>
          </wp:inline>
        </w:drawing>
      </w:r>
    </w:p>
    <w:p w:rsidR="00CD06F6" w:rsidRPr="00554B1D" w:rsidRDefault="00CD06F6" w:rsidP="00554B1D">
      <w:pPr>
        <w:pStyle w:val="Default"/>
        <w:jc w:val="both"/>
        <w:rPr>
          <w:rFonts w:ascii="Arial Narrow" w:hAnsi="Arial Narrow"/>
        </w:rPr>
      </w:pPr>
    </w:p>
    <w:p w:rsidR="00CD06F6" w:rsidRPr="00554B1D" w:rsidRDefault="00CD06F6" w:rsidP="00C578C0">
      <w:pPr>
        <w:pStyle w:val="Default"/>
        <w:numPr>
          <w:ilvl w:val="0"/>
          <w:numId w:val="9"/>
        </w:numPr>
        <w:jc w:val="both"/>
        <w:rPr>
          <w:rFonts w:ascii="Arial Narrow" w:hAnsi="Arial Narrow"/>
        </w:rPr>
      </w:pPr>
      <w:r w:rsidRPr="00554B1D">
        <w:rPr>
          <w:rFonts w:ascii="Arial Narrow" w:hAnsi="Arial Narrow"/>
        </w:rPr>
        <w:t xml:space="preserve">Campana de Bioseguridad: Permite efectuar reacciones en las que se desprenden gases tóxicos. Para evacuarlos están provistas de un extractor. Existen otras más sofisticadas cuya función es proteger al hombre y al ambiente cuando se trabaja con microorganismos patógenos. </w:t>
      </w:r>
      <w:r w:rsidR="00C578C0">
        <w:rPr>
          <w:rFonts w:ascii="Arial Narrow" w:hAnsi="Arial Narrow"/>
        </w:rPr>
        <w:t>Este equipo es usado cada vez má</w:t>
      </w:r>
      <w:r w:rsidRPr="00554B1D">
        <w:rPr>
          <w:rFonts w:ascii="Arial Narrow" w:hAnsi="Arial Narrow"/>
        </w:rPr>
        <w:t>s en múltiples ár</w:t>
      </w:r>
      <w:r w:rsidR="00C578C0">
        <w:rPr>
          <w:rFonts w:ascii="Arial Narrow" w:hAnsi="Arial Narrow"/>
        </w:rPr>
        <w:t>eas clínicas (ejemplo</w:t>
      </w:r>
      <w:r w:rsidRPr="00554B1D">
        <w:rPr>
          <w:rFonts w:ascii="Arial Narrow" w:hAnsi="Arial Narrow"/>
        </w:rPr>
        <w:t xml:space="preserve">: farmacia, unidades de alimentación, </w:t>
      </w:r>
      <w:proofErr w:type="spellStart"/>
      <w:r w:rsidRPr="00554B1D">
        <w:rPr>
          <w:rFonts w:ascii="Arial Narrow" w:hAnsi="Arial Narrow"/>
        </w:rPr>
        <w:t>etc</w:t>
      </w:r>
      <w:proofErr w:type="spellEnd"/>
      <w:r w:rsidRPr="00554B1D">
        <w:rPr>
          <w:rFonts w:ascii="Arial Narrow" w:hAnsi="Arial Narrow"/>
        </w:rPr>
        <w:t xml:space="preserve">) </w:t>
      </w:r>
    </w:p>
    <w:p w:rsidR="00CD06F6" w:rsidRPr="00554B1D" w:rsidRDefault="00CD06F6" w:rsidP="002950B9">
      <w:pPr>
        <w:pStyle w:val="Default"/>
        <w:jc w:val="center"/>
        <w:rPr>
          <w:rFonts w:ascii="Arial Narrow" w:hAnsi="Arial Narrow"/>
        </w:rPr>
      </w:pPr>
      <w:r w:rsidRPr="00554B1D">
        <w:rPr>
          <w:rFonts w:ascii="Arial Narrow" w:hAnsi="Arial Narrow"/>
          <w:noProof/>
          <w:lang w:eastAsia="es-MX"/>
        </w:rPr>
        <w:lastRenderedPageBreak/>
        <w:drawing>
          <wp:inline distT="0" distB="0" distL="0" distR="0" wp14:anchorId="2FA69BA5" wp14:editId="616BB4D2">
            <wp:extent cx="2038350" cy="25812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8350" cy="2581275"/>
                    </a:xfrm>
                    <a:prstGeom prst="rect">
                      <a:avLst/>
                    </a:prstGeom>
                  </pic:spPr>
                </pic:pic>
              </a:graphicData>
            </a:graphic>
          </wp:inline>
        </w:drawing>
      </w:r>
    </w:p>
    <w:p w:rsidR="00CD06F6" w:rsidRPr="00554B1D" w:rsidRDefault="00CD06F6" w:rsidP="002950B9">
      <w:pPr>
        <w:pStyle w:val="Default"/>
        <w:numPr>
          <w:ilvl w:val="0"/>
          <w:numId w:val="9"/>
        </w:numPr>
        <w:jc w:val="both"/>
        <w:rPr>
          <w:rFonts w:ascii="Arial Narrow" w:hAnsi="Arial Narrow"/>
        </w:rPr>
      </w:pPr>
      <w:r w:rsidRPr="00554B1D">
        <w:rPr>
          <w:rFonts w:ascii="Arial Narrow" w:hAnsi="Arial Narrow"/>
        </w:rPr>
        <w:t>Soporte de Metal: Está formado por una base o pie pesado, en el que ajusta perfectamente el extremo de una barra cilíndrica de hierro.</w:t>
      </w:r>
      <w:r w:rsidR="002950B9">
        <w:rPr>
          <w:rFonts w:ascii="Arial Narrow" w:hAnsi="Arial Narrow"/>
        </w:rPr>
        <w:t xml:space="preserve"> </w:t>
      </w:r>
      <w:r w:rsidRPr="00554B1D">
        <w:rPr>
          <w:rFonts w:ascii="Arial Narrow" w:hAnsi="Arial Narrow"/>
        </w:rPr>
        <w:t xml:space="preserve">A la barra se pueden acoplar aros y pinzas que se utilizan para sujetar otros elementos. A veces se utiliza una rejilla metálica colocada encima del aro, para sostener los recipientes </w:t>
      </w:r>
    </w:p>
    <w:p w:rsidR="00CD06F6" w:rsidRPr="00554B1D" w:rsidRDefault="00CD06F6" w:rsidP="002950B9">
      <w:pPr>
        <w:pStyle w:val="Default"/>
        <w:numPr>
          <w:ilvl w:val="0"/>
          <w:numId w:val="9"/>
        </w:numPr>
        <w:jc w:val="both"/>
        <w:rPr>
          <w:rFonts w:ascii="Arial Narrow" w:hAnsi="Arial Narrow"/>
        </w:rPr>
      </w:pPr>
      <w:r w:rsidRPr="00554B1D">
        <w:rPr>
          <w:rFonts w:ascii="Arial Narrow" w:hAnsi="Arial Narrow"/>
        </w:rPr>
        <w:t xml:space="preserve">Papel filtro: Son papeles de celulosa, redondos, de diferente tamaño de poro. Se utilizan junto con un embudo en las filtraciones. Ejemplo: muchas tinciones comunes del laboratorio clínico, debe ser filtrados después de su preparación. Se utiliza para filtrar disoluciones, reteniendo los precipitados o impurezas. </w:t>
      </w:r>
    </w:p>
    <w:p w:rsidR="002903BE" w:rsidRPr="00554B1D" w:rsidRDefault="002903BE" w:rsidP="002950B9">
      <w:pPr>
        <w:pStyle w:val="Default"/>
        <w:numPr>
          <w:ilvl w:val="0"/>
          <w:numId w:val="9"/>
        </w:numPr>
        <w:jc w:val="both"/>
        <w:rPr>
          <w:rFonts w:ascii="Arial Narrow" w:hAnsi="Arial Narrow"/>
        </w:rPr>
      </w:pPr>
      <w:r w:rsidRPr="00554B1D">
        <w:rPr>
          <w:rFonts w:ascii="Arial Narrow" w:hAnsi="Arial Narrow"/>
        </w:rPr>
        <w:t xml:space="preserve">Pinzas: Son metálicas y se utilizan para sujetar material en el soporte universal. Ejemplo, para sujetar una bureta. </w:t>
      </w:r>
    </w:p>
    <w:p w:rsidR="002903BE" w:rsidRPr="002950B9" w:rsidRDefault="004C15FD" w:rsidP="00BE0638">
      <w:pPr>
        <w:pStyle w:val="Default"/>
        <w:numPr>
          <w:ilvl w:val="0"/>
          <w:numId w:val="9"/>
        </w:numPr>
        <w:jc w:val="both"/>
        <w:rPr>
          <w:rFonts w:ascii="Arial Narrow" w:hAnsi="Arial Narrow"/>
        </w:rPr>
      </w:pPr>
      <w:r w:rsidRPr="002950B9">
        <w:rPr>
          <w:rFonts w:ascii="Arial Narrow" w:hAnsi="Arial Narrow"/>
        </w:rPr>
        <w:t xml:space="preserve">Pinzas para Tubos: Instrumento de laboratorio de madera o metal, que se usa para coger los tubos de ensayo. </w:t>
      </w:r>
    </w:p>
    <w:p w:rsidR="00CD06F6" w:rsidRPr="00554B1D" w:rsidRDefault="002903BE" w:rsidP="00554B1D">
      <w:pPr>
        <w:jc w:val="both"/>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5ABED358" wp14:editId="65BEB71A">
            <wp:extent cx="1800225" cy="18002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0225" cy="1800225"/>
                    </a:xfrm>
                    <a:prstGeom prst="rect">
                      <a:avLst/>
                    </a:prstGeom>
                  </pic:spPr>
                </pic:pic>
              </a:graphicData>
            </a:graphic>
          </wp:inline>
        </w:drawing>
      </w:r>
      <w:r w:rsidR="00CD06F6" w:rsidRPr="00554B1D">
        <w:rPr>
          <w:rFonts w:ascii="Arial Narrow" w:hAnsi="Arial Narrow"/>
          <w:noProof/>
          <w:sz w:val="24"/>
          <w:szCs w:val="24"/>
          <w:lang w:eastAsia="es-MX"/>
        </w:rPr>
        <w:drawing>
          <wp:inline distT="0" distB="0" distL="0" distR="0" wp14:anchorId="51512593" wp14:editId="31B74048">
            <wp:extent cx="2162175" cy="8286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2162175" cy="828675"/>
                    </a:xfrm>
                    <a:prstGeom prst="rect">
                      <a:avLst/>
                    </a:prstGeom>
                  </pic:spPr>
                </pic:pic>
              </a:graphicData>
            </a:graphic>
          </wp:inline>
        </w:drawing>
      </w:r>
      <w:r w:rsidRPr="00554B1D">
        <w:rPr>
          <w:rFonts w:ascii="Arial Narrow" w:hAnsi="Arial Narrow"/>
          <w:noProof/>
          <w:sz w:val="24"/>
          <w:szCs w:val="24"/>
          <w:lang w:eastAsia="es-MX"/>
        </w:rPr>
        <w:drawing>
          <wp:inline distT="0" distB="0" distL="0" distR="0">
            <wp:extent cx="1057275" cy="10001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r w:rsidR="004C15FD" w:rsidRPr="00554B1D">
        <w:rPr>
          <w:rFonts w:ascii="Arial Narrow" w:hAnsi="Arial Narrow"/>
          <w:noProof/>
          <w:sz w:val="24"/>
          <w:szCs w:val="24"/>
          <w:lang w:eastAsia="es-MX"/>
        </w:rPr>
        <w:drawing>
          <wp:inline distT="0" distB="0" distL="0" distR="0" wp14:anchorId="2A8AE1FA" wp14:editId="16EE7ED3">
            <wp:extent cx="1733550" cy="1084496"/>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5837" cy="1085927"/>
                    </a:xfrm>
                    <a:prstGeom prst="rect">
                      <a:avLst/>
                    </a:prstGeom>
                  </pic:spPr>
                </pic:pic>
              </a:graphicData>
            </a:graphic>
          </wp:inline>
        </w:drawing>
      </w:r>
    </w:p>
    <w:p w:rsidR="004C15FD" w:rsidRPr="00554B1D" w:rsidRDefault="004C15FD" w:rsidP="00554B1D">
      <w:pPr>
        <w:pStyle w:val="Default"/>
        <w:jc w:val="both"/>
        <w:rPr>
          <w:rFonts w:ascii="Arial Narrow" w:hAnsi="Arial Narrow"/>
        </w:rPr>
      </w:pPr>
    </w:p>
    <w:p w:rsidR="004C15FD" w:rsidRPr="00554B1D" w:rsidRDefault="004C15FD" w:rsidP="002950B9">
      <w:pPr>
        <w:pStyle w:val="Default"/>
        <w:numPr>
          <w:ilvl w:val="0"/>
          <w:numId w:val="11"/>
        </w:numPr>
        <w:jc w:val="both"/>
        <w:rPr>
          <w:rFonts w:ascii="Arial Narrow" w:hAnsi="Arial Narrow"/>
        </w:rPr>
      </w:pPr>
      <w:r w:rsidRPr="00554B1D">
        <w:rPr>
          <w:rFonts w:ascii="Arial Narrow" w:hAnsi="Arial Narrow"/>
        </w:rPr>
        <w:t xml:space="preserve">Papel de pH: cinta de papel que se utiliza para medir el pH, es decir la acidez de una de una solución. </w:t>
      </w:r>
    </w:p>
    <w:p w:rsidR="004C15FD" w:rsidRPr="00554B1D" w:rsidRDefault="004C15FD" w:rsidP="002950B9">
      <w:pPr>
        <w:pStyle w:val="Default"/>
        <w:numPr>
          <w:ilvl w:val="0"/>
          <w:numId w:val="10"/>
        </w:numPr>
        <w:jc w:val="both"/>
        <w:rPr>
          <w:rFonts w:ascii="Arial Narrow" w:hAnsi="Arial Narrow"/>
        </w:rPr>
      </w:pPr>
      <w:r w:rsidRPr="00554B1D">
        <w:rPr>
          <w:rFonts w:ascii="Arial Narrow" w:hAnsi="Arial Narrow"/>
        </w:rPr>
        <w:t xml:space="preserve">Nuez: La nuez y la doble nuez permiten sujetar diversos aparatos al soporte, efectuando así los montajes necesarios para los experimentos. </w:t>
      </w:r>
    </w:p>
    <w:p w:rsidR="004C15FD" w:rsidRPr="00554B1D" w:rsidRDefault="004C15FD" w:rsidP="00554B1D">
      <w:pPr>
        <w:pStyle w:val="Default"/>
        <w:jc w:val="both"/>
        <w:rPr>
          <w:rFonts w:ascii="Arial Narrow" w:hAnsi="Arial Narrow"/>
        </w:rPr>
      </w:pPr>
    </w:p>
    <w:p w:rsidR="004C15FD" w:rsidRPr="00554B1D" w:rsidRDefault="004C15FD" w:rsidP="002950B9">
      <w:pPr>
        <w:pStyle w:val="Default"/>
        <w:numPr>
          <w:ilvl w:val="0"/>
          <w:numId w:val="10"/>
        </w:numPr>
        <w:spacing w:after="20"/>
        <w:jc w:val="both"/>
        <w:rPr>
          <w:rFonts w:ascii="Arial Narrow" w:hAnsi="Arial Narrow"/>
        </w:rPr>
      </w:pPr>
      <w:r w:rsidRPr="00554B1D">
        <w:rPr>
          <w:rFonts w:ascii="Arial Narrow" w:hAnsi="Arial Narrow"/>
        </w:rPr>
        <w:lastRenderedPageBreak/>
        <w:t xml:space="preserve">Frasco lavador o </w:t>
      </w:r>
      <w:proofErr w:type="spellStart"/>
      <w:r w:rsidRPr="00554B1D">
        <w:rPr>
          <w:rFonts w:ascii="Arial Narrow" w:hAnsi="Arial Narrow"/>
        </w:rPr>
        <w:t>pizeta</w:t>
      </w:r>
      <w:proofErr w:type="spellEnd"/>
      <w:r w:rsidRPr="00554B1D">
        <w:rPr>
          <w:rFonts w:ascii="Arial Narrow" w:hAnsi="Arial Narrow"/>
        </w:rPr>
        <w:t xml:space="preserve">: Son frascos cerrados con un tapón atravesado por dos tubos. Por uno de ellos se sopla, saliendo el agua por el otro. Se utilizan para enjuagar el material de laboratorio. También los hay de plástico, con un sólo orificio de salida, por el que sale el agua al presionar el frasco. </w:t>
      </w:r>
    </w:p>
    <w:p w:rsidR="004C15FD" w:rsidRPr="00554B1D" w:rsidRDefault="004C15FD" w:rsidP="002950B9">
      <w:pPr>
        <w:pStyle w:val="Default"/>
        <w:numPr>
          <w:ilvl w:val="0"/>
          <w:numId w:val="10"/>
        </w:numPr>
        <w:jc w:val="both"/>
        <w:rPr>
          <w:rFonts w:ascii="Arial Narrow" w:hAnsi="Arial Narrow"/>
        </w:rPr>
      </w:pPr>
      <w:r w:rsidRPr="00554B1D">
        <w:rPr>
          <w:rFonts w:ascii="Arial Narrow" w:hAnsi="Arial Narrow"/>
        </w:rPr>
        <w:t xml:space="preserve">Desecador: Por lo general son de vidrio. Se utilizan para desecar sustancias o bien para preservarlas de la humedad ambiental. </w:t>
      </w:r>
    </w:p>
    <w:p w:rsidR="004C15FD" w:rsidRPr="00554B1D" w:rsidRDefault="004C15FD" w:rsidP="002950B9">
      <w:pPr>
        <w:pStyle w:val="Default"/>
        <w:numPr>
          <w:ilvl w:val="0"/>
          <w:numId w:val="10"/>
        </w:numPr>
        <w:jc w:val="both"/>
        <w:rPr>
          <w:rFonts w:ascii="Arial Narrow" w:hAnsi="Arial Narrow"/>
        </w:rPr>
      </w:pPr>
      <w:r w:rsidRPr="00554B1D">
        <w:rPr>
          <w:rFonts w:ascii="Arial Narrow" w:hAnsi="Arial Narrow"/>
        </w:rPr>
        <w:t xml:space="preserve">Tenazas: Son metálicas. Se utilizan para retirar los crisoles de la estufa, o para sujetar otros utensilios calientes. </w:t>
      </w:r>
    </w:p>
    <w:p w:rsidR="004C15FD" w:rsidRDefault="004C15FD" w:rsidP="002950B9">
      <w:pPr>
        <w:pStyle w:val="Default"/>
        <w:numPr>
          <w:ilvl w:val="0"/>
          <w:numId w:val="10"/>
        </w:numPr>
        <w:jc w:val="both"/>
        <w:rPr>
          <w:rFonts w:ascii="Arial Narrow" w:hAnsi="Arial Narrow"/>
        </w:rPr>
      </w:pPr>
      <w:r w:rsidRPr="00554B1D">
        <w:rPr>
          <w:rFonts w:ascii="Arial Narrow" w:hAnsi="Arial Narrow"/>
        </w:rPr>
        <w:t xml:space="preserve">Tubo capilar: Son pequeños tubos de vidrio, muy estrechos, cerrados por un extremo. Algunos contienen anticoagulante heparina. Se utilizan para extracciones de sangre de bajos volúmenes. </w:t>
      </w:r>
    </w:p>
    <w:p w:rsidR="002950B9" w:rsidRPr="00554B1D" w:rsidRDefault="002950B9" w:rsidP="002950B9">
      <w:pPr>
        <w:pStyle w:val="Default"/>
        <w:numPr>
          <w:ilvl w:val="0"/>
          <w:numId w:val="10"/>
        </w:numPr>
        <w:jc w:val="both"/>
        <w:rPr>
          <w:rFonts w:ascii="Arial Narrow" w:hAnsi="Arial Narrow"/>
        </w:rPr>
      </w:pPr>
      <w:r w:rsidRPr="00554B1D">
        <w:rPr>
          <w:rFonts w:ascii="Arial Narrow" w:hAnsi="Arial Narrow"/>
        </w:rPr>
        <w:t xml:space="preserve">Cápsula de Petri: Son utilizadas en bioquímica para llevar a cabo cultivos de microorganismos. </w:t>
      </w:r>
    </w:p>
    <w:p w:rsidR="002950B9" w:rsidRDefault="004C15FD" w:rsidP="002950B9">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538EFFBC" wp14:editId="1E31EA8B">
            <wp:extent cx="1114425" cy="1143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14425" cy="114300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1D1949C8" wp14:editId="0D28796A">
            <wp:extent cx="2190750" cy="7715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750" cy="771525"/>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6ABC27CE" wp14:editId="2BB6648D">
            <wp:extent cx="1323975" cy="14859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3975" cy="1485900"/>
                    </a:xfrm>
                    <a:prstGeom prst="rect">
                      <a:avLst/>
                    </a:prstGeom>
                  </pic:spPr>
                </pic:pic>
              </a:graphicData>
            </a:graphic>
          </wp:inline>
        </w:drawing>
      </w:r>
    </w:p>
    <w:p w:rsidR="002950B9" w:rsidRPr="002950B9" w:rsidRDefault="002950B9" w:rsidP="002950B9">
      <w:pPr>
        <w:rPr>
          <w:rFonts w:ascii="Arial Narrow" w:hAnsi="Arial Narrow"/>
          <w:b/>
          <w:noProof/>
          <w:sz w:val="24"/>
          <w:szCs w:val="24"/>
          <w:lang w:eastAsia="es-MX"/>
        </w:rPr>
      </w:pPr>
      <w:r>
        <w:rPr>
          <w:rFonts w:ascii="Arial Narrow" w:hAnsi="Arial Narrow"/>
          <w:b/>
          <w:noProof/>
          <w:sz w:val="24"/>
          <w:szCs w:val="24"/>
          <w:lang w:eastAsia="es-MX"/>
        </w:rPr>
        <w:t xml:space="preserve">                       Papel pH                                     Nuez                                     Pizeta</w:t>
      </w:r>
    </w:p>
    <w:p w:rsidR="004C15FD" w:rsidRPr="00554B1D" w:rsidRDefault="004C15FD" w:rsidP="002950B9">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082D33AC" wp14:editId="3C0ADE15">
            <wp:extent cx="1171575" cy="13906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71575" cy="1390650"/>
                    </a:xfrm>
                    <a:prstGeom prst="rect">
                      <a:avLst/>
                    </a:prstGeom>
                  </pic:spPr>
                </pic:pic>
              </a:graphicData>
            </a:graphic>
          </wp:inline>
        </w:drawing>
      </w:r>
      <w:r w:rsidRPr="00554B1D">
        <w:rPr>
          <w:rFonts w:ascii="Arial Narrow" w:hAnsi="Arial Narrow"/>
          <w:noProof/>
          <w:sz w:val="24"/>
          <w:szCs w:val="24"/>
          <w:lang w:eastAsia="es-MX"/>
        </w:rPr>
        <w:drawing>
          <wp:inline distT="0" distB="0" distL="0" distR="0" wp14:anchorId="2CA259BD" wp14:editId="4D1D9FCB">
            <wp:extent cx="2114550" cy="6000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4550" cy="600075"/>
                    </a:xfrm>
                    <a:prstGeom prst="rect">
                      <a:avLst/>
                    </a:prstGeom>
                  </pic:spPr>
                </pic:pic>
              </a:graphicData>
            </a:graphic>
          </wp:inline>
        </w:drawing>
      </w:r>
      <w:r w:rsidRPr="00554B1D">
        <w:rPr>
          <w:rFonts w:ascii="Arial Narrow" w:hAnsi="Arial Narrow"/>
          <w:noProof/>
          <w:sz w:val="24"/>
          <w:szCs w:val="24"/>
          <w:lang w:eastAsia="es-MX"/>
        </w:rPr>
        <w:drawing>
          <wp:inline distT="0" distB="0" distL="0" distR="0">
            <wp:extent cx="1285875" cy="16287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628775"/>
                    </a:xfrm>
                    <a:prstGeom prst="rect">
                      <a:avLst/>
                    </a:prstGeom>
                    <a:noFill/>
                    <a:ln>
                      <a:noFill/>
                    </a:ln>
                  </pic:spPr>
                </pic:pic>
              </a:graphicData>
            </a:graphic>
          </wp:inline>
        </w:drawing>
      </w:r>
    </w:p>
    <w:p w:rsidR="004C15FD" w:rsidRPr="002950B9" w:rsidRDefault="002950B9" w:rsidP="00554B1D">
      <w:pPr>
        <w:pStyle w:val="Default"/>
        <w:jc w:val="both"/>
        <w:rPr>
          <w:rFonts w:ascii="Arial Narrow" w:hAnsi="Arial Narrow"/>
          <w:b/>
        </w:rPr>
      </w:pPr>
      <w:r>
        <w:rPr>
          <w:rFonts w:ascii="Arial Narrow" w:hAnsi="Arial Narrow"/>
          <w:b/>
        </w:rPr>
        <w:t xml:space="preserve">                       Desecador                               Tenaza                              Tubo capilar</w:t>
      </w:r>
    </w:p>
    <w:p w:rsidR="004C15FD" w:rsidRDefault="004C15FD" w:rsidP="002950B9">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4EFE0790" wp14:editId="64182034">
            <wp:extent cx="4267200" cy="13239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7200" cy="1323975"/>
                    </a:xfrm>
                    <a:prstGeom prst="rect">
                      <a:avLst/>
                    </a:prstGeom>
                  </pic:spPr>
                </pic:pic>
              </a:graphicData>
            </a:graphic>
          </wp:inline>
        </w:drawing>
      </w:r>
    </w:p>
    <w:p w:rsidR="002950B9" w:rsidRPr="002950B9" w:rsidRDefault="002950B9" w:rsidP="002950B9">
      <w:pPr>
        <w:jc w:val="center"/>
        <w:rPr>
          <w:rFonts w:ascii="Arial Narrow" w:hAnsi="Arial Narrow"/>
          <w:b/>
          <w:noProof/>
          <w:sz w:val="24"/>
          <w:szCs w:val="24"/>
          <w:lang w:eastAsia="es-MX"/>
        </w:rPr>
      </w:pPr>
      <w:r>
        <w:rPr>
          <w:rFonts w:ascii="Arial Narrow" w:hAnsi="Arial Narrow"/>
          <w:b/>
          <w:noProof/>
          <w:sz w:val="24"/>
          <w:szCs w:val="24"/>
          <w:lang w:eastAsia="es-MX"/>
        </w:rPr>
        <w:t>Cápsula/caja de Petri</w:t>
      </w:r>
    </w:p>
    <w:p w:rsidR="004C15FD" w:rsidRPr="00554B1D" w:rsidRDefault="004C15FD" w:rsidP="00554B1D">
      <w:pPr>
        <w:pStyle w:val="Default"/>
        <w:jc w:val="both"/>
        <w:rPr>
          <w:rFonts w:ascii="Arial Narrow" w:hAnsi="Arial Narrow"/>
        </w:rPr>
      </w:pPr>
    </w:p>
    <w:p w:rsidR="002950B9" w:rsidRDefault="002950B9" w:rsidP="002950B9">
      <w:pPr>
        <w:pStyle w:val="Default"/>
        <w:ind w:left="720"/>
        <w:jc w:val="both"/>
        <w:rPr>
          <w:rFonts w:ascii="Arial Narrow" w:hAnsi="Arial Narrow"/>
        </w:rPr>
      </w:pPr>
    </w:p>
    <w:p w:rsidR="0046047E" w:rsidRDefault="004C15FD" w:rsidP="0046047E">
      <w:pPr>
        <w:pStyle w:val="Default"/>
        <w:numPr>
          <w:ilvl w:val="0"/>
          <w:numId w:val="12"/>
        </w:numPr>
        <w:jc w:val="both"/>
        <w:rPr>
          <w:rFonts w:ascii="Arial Narrow" w:hAnsi="Arial Narrow"/>
        </w:rPr>
      </w:pPr>
      <w:r w:rsidRPr="00554B1D">
        <w:rPr>
          <w:rFonts w:ascii="Arial Narrow" w:hAnsi="Arial Narrow"/>
        </w:rPr>
        <w:lastRenderedPageBreak/>
        <w:t xml:space="preserve">Centrífuga: equipo que se utiliza para separar soluciones, generalmente en una fase líquida o sobrenadante, que corresponde a la porción superior de la muestra, y una fase sólida, también llamada sedimento o pellet, el que se deposita al fondo del tubo. En el Laboratorio Clínico se utilizan estos equipos para separar muestras sanguíneas en los elementos figurados y el plasma) o suero). </w:t>
      </w:r>
    </w:p>
    <w:p w:rsidR="002950B9" w:rsidRPr="0046047E" w:rsidRDefault="002950B9" w:rsidP="005A6801">
      <w:pPr>
        <w:pStyle w:val="Default"/>
        <w:numPr>
          <w:ilvl w:val="0"/>
          <w:numId w:val="12"/>
        </w:numPr>
        <w:jc w:val="both"/>
        <w:rPr>
          <w:rFonts w:ascii="Arial Narrow" w:hAnsi="Arial Narrow" w:cstheme="minorBidi"/>
          <w:color w:val="auto"/>
          <w:sz w:val="22"/>
          <w:szCs w:val="22"/>
        </w:rPr>
      </w:pPr>
      <w:r w:rsidRPr="0046047E">
        <w:rPr>
          <w:rFonts w:ascii="Arial Narrow" w:hAnsi="Arial Narrow"/>
        </w:rPr>
        <w:t xml:space="preserve">Microscopio: </w:t>
      </w:r>
      <w:r w:rsidR="0046047E" w:rsidRPr="0046047E">
        <w:rPr>
          <w:rFonts w:ascii="Arial Narrow" w:hAnsi="Arial Narrow" w:cstheme="minorBidi"/>
        </w:rPr>
        <w:t>Los microscopios ópticos son sistemas de lentes utilizados para</w:t>
      </w:r>
      <w:r w:rsidR="0046047E" w:rsidRPr="0046047E">
        <w:rPr>
          <w:rFonts w:ascii="Arial Narrow" w:hAnsi="Arial Narrow" w:cstheme="minorBidi"/>
        </w:rPr>
        <w:t xml:space="preserve"> </w:t>
      </w:r>
      <w:r w:rsidR="0046047E" w:rsidRPr="0046047E">
        <w:rPr>
          <w:rFonts w:ascii="Arial Narrow" w:hAnsi="Arial Narrow" w:cstheme="minorBidi"/>
        </w:rPr>
        <w:t>ampliar los objetos como células, microorganismos, cristales y medios biológicos.</w:t>
      </w:r>
      <w:r w:rsidR="0046047E" w:rsidRPr="0046047E">
        <w:rPr>
          <w:rFonts w:ascii="Arial Narrow" w:hAnsi="Arial Narrow" w:cstheme="minorBidi"/>
        </w:rPr>
        <w:t xml:space="preserve"> </w:t>
      </w:r>
      <w:r w:rsidR="0046047E" w:rsidRPr="0046047E">
        <w:rPr>
          <w:rFonts w:ascii="Arial Narrow" w:hAnsi="Arial Narrow" w:cstheme="minorBidi"/>
        </w:rPr>
        <w:t>Todos los microscopios</w:t>
      </w:r>
      <w:r w:rsidR="0046047E" w:rsidRPr="0046047E">
        <w:rPr>
          <w:rFonts w:ascii="Arial Narrow" w:hAnsi="Arial Narrow" w:cstheme="minorBidi"/>
        </w:rPr>
        <w:t xml:space="preserve"> </w:t>
      </w:r>
      <w:r w:rsidR="0046047E" w:rsidRPr="0046047E">
        <w:rPr>
          <w:rFonts w:ascii="Arial Narrow" w:hAnsi="Arial Narrow" w:cstheme="minorBidi"/>
        </w:rPr>
        <w:t>tienen una estructura con un brazo y una</w:t>
      </w:r>
      <w:r w:rsidR="0046047E" w:rsidRPr="0046047E">
        <w:rPr>
          <w:rFonts w:ascii="Arial Narrow" w:hAnsi="Arial Narrow" w:cstheme="minorBidi"/>
        </w:rPr>
        <w:t xml:space="preserve"> </w:t>
      </w:r>
      <w:r w:rsidR="0046047E" w:rsidRPr="0046047E">
        <w:rPr>
          <w:rFonts w:ascii="Arial Narrow" w:hAnsi="Arial Narrow" w:cstheme="minorBidi"/>
        </w:rPr>
        <w:t>base, a dicha estructura se unen las demás partes. La plataforma donde se coloca</w:t>
      </w:r>
      <w:r w:rsidR="0046047E" w:rsidRPr="0046047E">
        <w:rPr>
          <w:rFonts w:ascii="Arial Narrow" w:hAnsi="Arial Narrow" w:cstheme="minorBidi"/>
        </w:rPr>
        <w:t xml:space="preserve"> </w:t>
      </w:r>
      <w:r w:rsidR="0046047E" w:rsidRPr="0046047E">
        <w:rPr>
          <w:rFonts w:ascii="Arial Narrow" w:hAnsi="Arial Narrow" w:cstheme="minorBidi"/>
        </w:rPr>
        <w:t>lo que quiere observarse se denomina platina y puede moverse mediante un botón,</w:t>
      </w:r>
      <w:r w:rsidR="0046047E" w:rsidRPr="0046047E">
        <w:rPr>
          <w:rFonts w:ascii="Arial Narrow" w:hAnsi="Arial Narrow" w:cstheme="minorBidi"/>
        </w:rPr>
        <w:t xml:space="preserve"> </w:t>
      </w:r>
      <w:r w:rsidR="0046047E" w:rsidRPr="0046047E">
        <w:rPr>
          <w:rFonts w:ascii="Arial Narrow" w:hAnsi="Arial Narrow" w:cstheme="minorBidi"/>
        </w:rPr>
        <w:t>sobre esta descansan las pinzas de sujeción que sostienen los objetos a estudiar.</w:t>
      </w:r>
      <w:r w:rsidR="0046047E" w:rsidRPr="0046047E">
        <w:rPr>
          <w:rFonts w:ascii="Arial Narrow" w:hAnsi="Arial Narrow" w:cstheme="minorBidi"/>
        </w:rPr>
        <w:t xml:space="preserve"> </w:t>
      </w:r>
      <w:r w:rsidR="0046047E" w:rsidRPr="0046047E">
        <w:rPr>
          <w:rFonts w:ascii="Arial Narrow" w:hAnsi="Arial Narrow" w:cstheme="minorBidi"/>
        </w:rPr>
        <w:t>En la base hay una fuente de luz cuya lámpara posee un regulador de voltaje que</w:t>
      </w:r>
      <w:r w:rsidR="0046047E" w:rsidRPr="0046047E">
        <w:rPr>
          <w:rFonts w:ascii="Arial Narrow" w:hAnsi="Arial Narrow" w:cstheme="minorBidi"/>
        </w:rPr>
        <w:t xml:space="preserve"> </w:t>
      </w:r>
      <w:r w:rsidR="0046047E" w:rsidRPr="0046047E">
        <w:rPr>
          <w:rFonts w:ascii="Arial Narrow" w:hAnsi="Arial Narrow" w:cstheme="minorBidi"/>
        </w:rPr>
        <w:t xml:space="preserve">modula la intensidad. Los botones de ajuste grueso (tornillo </w:t>
      </w:r>
      <w:proofErr w:type="spellStart"/>
      <w:r w:rsidR="0046047E" w:rsidRPr="0046047E">
        <w:rPr>
          <w:rFonts w:ascii="Arial Narrow" w:hAnsi="Arial Narrow" w:cstheme="minorBidi"/>
        </w:rPr>
        <w:t>macrométrico</w:t>
      </w:r>
      <w:proofErr w:type="spellEnd"/>
      <w:r w:rsidR="0046047E" w:rsidRPr="0046047E">
        <w:rPr>
          <w:rFonts w:ascii="Arial Narrow" w:hAnsi="Arial Narrow" w:cstheme="minorBidi"/>
        </w:rPr>
        <w:t>) y ajuste</w:t>
      </w:r>
      <w:r w:rsidR="0046047E" w:rsidRPr="0046047E">
        <w:rPr>
          <w:rFonts w:ascii="Arial Narrow" w:hAnsi="Arial Narrow" w:cstheme="minorBidi"/>
        </w:rPr>
        <w:t xml:space="preserve"> </w:t>
      </w:r>
      <w:r w:rsidR="0046047E" w:rsidRPr="0046047E">
        <w:rPr>
          <w:rFonts w:ascii="Arial Narrow" w:hAnsi="Arial Narrow" w:cstheme="minorBidi"/>
        </w:rPr>
        <w:t>fino (tornillo micrométrico) están situados en forma concéntrica a los lados del</w:t>
      </w:r>
      <w:r w:rsidR="0046047E" w:rsidRPr="0046047E">
        <w:rPr>
          <w:rFonts w:ascii="Arial Narrow" w:hAnsi="Arial Narrow" w:cstheme="minorBidi"/>
        </w:rPr>
        <w:t xml:space="preserve"> </w:t>
      </w:r>
      <w:r w:rsidR="0046047E" w:rsidRPr="0046047E">
        <w:rPr>
          <w:rFonts w:ascii="Arial Narrow" w:hAnsi="Arial Narrow" w:cstheme="minorBidi"/>
        </w:rPr>
        <w:t>microscopio y se emplean para enfocar los objetos. Para la observación cuenta con</w:t>
      </w:r>
      <w:r w:rsidR="0046047E" w:rsidRPr="0046047E">
        <w:rPr>
          <w:rFonts w:ascii="Arial Narrow" w:hAnsi="Arial Narrow" w:cstheme="minorBidi"/>
        </w:rPr>
        <w:t xml:space="preserve"> </w:t>
      </w:r>
      <w:r w:rsidR="0046047E" w:rsidRPr="0046047E">
        <w:rPr>
          <w:rFonts w:ascii="Arial Narrow" w:hAnsi="Arial Narrow" w:cstheme="minorBidi"/>
        </w:rPr>
        <w:t>diversos objetivos, los más conocidos son 10 X o seco débil, 40 X o seco fuerte y 100</w:t>
      </w:r>
      <w:r w:rsidR="0046047E" w:rsidRPr="0046047E">
        <w:rPr>
          <w:rFonts w:ascii="Arial Narrow" w:hAnsi="Arial Narrow" w:cstheme="minorBidi"/>
        </w:rPr>
        <w:t xml:space="preserve"> </w:t>
      </w:r>
      <w:r w:rsidR="0046047E" w:rsidRPr="0046047E">
        <w:rPr>
          <w:rFonts w:ascii="Arial Narrow" w:hAnsi="Arial Narrow" w:cstheme="minorBidi"/>
          <w:color w:val="auto"/>
          <w:sz w:val="22"/>
          <w:szCs w:val="22"/>
        </w:rPr>
        <w:t>X u objetivo de inmersión.</w:t>
      </w:r>
    </w:p>
    <w:p w:rsidR="0046047E" w:rsidRDefault="002950B9" w:rsidP="0046047E">
      <w:pPr>
        <w:pStyle w:val="Prrafodelista"/>
        <w:numPr>
          <w:ilvl w:val="0"/>
          <w:numId w:val="12"/>
        </w:numPr>
        <w:autoSpaceDE w:val="0"/>
        <w:autoSpaceDN w:val="0"/>
        <w:adjustRightInd w:val="0"/>
        <w:spacing w:after="0" w:line="240" w:lineRule="auto"/>
        <w:jc w:val="both"/>
        <w:rPr>
          <w:rFonts w:ascii="Arial Narrow" w:hAnsi="Arial Narrow"/>
        </w:rPr>
      </w:pPr>
      <w:proofErr w:type="spellStart"/>
      <w:r w:rsidRPr="0046047E">
        <w:rPr>
          <w:rFonts w:ascii="Arial Narrow" w:hAnsi="Arial Narrow"/>
          <w:color w:val="000000"/>
          <w:sz w:val="24"/>
          <w:szCs w:val="24"/>
        </w:rPr>
        <w:t>Espectofotómetro</w:t>
      </w:r>
      <w:proofErr w:type="spellEnd"/>
      <w:r w:rsidR="0046047E" w:rsidRPr="0046047E">
        <w:rPr>
          <w:rFonts w:ascii="Arial Narrow" w:hAnsi="Arial Narrow"/>
          <w:color w:val="000000"/>
          <w:sz w:val="24"/>
          <w:szCs w:val="24"/>
        </w:rPr>
        <w:t xml:space="preserve"> y analizadores químicos</w:t>
      </w:r>
      <w:r w:rsidRPr="0046047E">
        <w:rPr>
          <w:rFonts w:ascii="Arial Narrow" w:hAnsi="Arial Narrow"/>
          <w:color w:val="000000"/>
          <w:sz w:val="24"/>
          <w:szCs w:val="24"/>
        </w:rPr>
        <w:t>:</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El espectrofotómetro se usa en el laboratorio para determinar la concentración de una sustancia</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en una solución, permitiendo así la realización de análisis cuantitativos. Utiliza</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las propiedades de la luz y su interacción con otras sustancias para determinar la</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naturaleza de éstas. En general, la luz de una lámpara de características especiales</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es guiada a través de un dispositivo que selecciona y separa luz de una determinada</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longitud de onda y la hace pasar por una muestra. La intensidad de la luz que</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sale de la muestra es captada y comparada con l</w:t>
      </w:r>
      <w:r w:rsidR="0046047E" w:rsidRPr="0046047E">
        <w:rPr>
          <w:rFonts w:ascii="Arial Narrow" w:hAnsi="Arial Narrow"/>
          <w:color w:val="000000"/>
          <w:sz w:val="24"/>
          <w:szCs w:val="24"/>
        </w:rPr>
        <w:t>a intensidad de la luz que inci</w:t>
      </w:r>
      <w:r w:rsidR="0046047E" w:rsidRPr="0046047E">
        <w:rPr>
          <w:rFonts w:ascii="Arial Narrow" w:hAnsi="Arial Narrow"/>
          <w:color w:val="000000"/>
          <w:sz w:val="24"/>
          <w:szCs w:val="24"/>
        </w:rPr>
        <w:t xml:space="preserve">dió en la muestra y a partir de esto se calcula la </w:t>
      </w:r>
      <w:proofErr w:type="spellStart"/>
      <w:r w:rsidR="0046047E" w:rsidRPr="0046047E">
        <w:rPr>
          <w:rFonts w:ascii="Arial Narrow" w:hAnsi="Arial Narrow"/>
          <w:color w:val="000000"/>
          <w:sz w:val="24"/>
          <w:szCs w:val="24"/>
        </w:rPr>
        <w:t>transmitancia</w:t>
      </w:r>
      <w:proofErr w:type="spellEnd"/>
      <w:r w:rsidR="0046047E" w:rsidRPr="0046047E">
        <w:rPr>
          <w:rFonts w:ascii="Arial Narrow" w:hAnsi="Arial Narrow"/>
          <w:color w:val="000000"/>
          <w:sz w:val="24"/>
          <w:szCs w:val="24"/>
        </w:rPr>
        <w:t xml:space="preserve"> de la muestra, que</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depende de factores como la concentración de la sustancia. Se compone de una</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 xml:space="preserve">fuente luminosa, un </w:t>
      </w:r>
      <w:proofErr w:type="spellStart"/>
      <w:r w:rsidR="0046047E" w:rsidRPr="0046047E">
        <w:rPr>
          <w:rFonts w:ascii="Arial Narrow" w:hAnsi="Arial Narrow"/>
          <w:color w:val="000000"/>
          <w:sz w:val="24"/>
          <w:szCs w:val="24"/>
        </w:rPr>
        <w:t>monocromador</w:t>
      </w:r>
      <w:proofErr w:type="spellEnd"/>
      <w:r w:rsidR="0046047E" w:rsidRPr="0046047E">
        <w:rPr>
          <w:rFonts w:ascii="Arial Narrow" w:hAnsi="Arial Narrow"/>
          <w:color w:val="000000"/>
          <w:sz w:val="24"/>
          <w:szCs w:val="24"/>
        </w:rPr>
        <w:t>, portador de muestras, sistema detector y sistema</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de lectura. Los analizadores químicos también son empleados</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para medir concentraciones de sustancias específicas mediante cambios de</w:t>
      </w:r>
      <w:r w:rsidR="0046047E" w:rsidRPr="0046047E">
        <w:rPr>
          <w:rFonts w:ascii="Arial Narrow" w:hAnsi="Arial Narrow"/>
          <w:color w:val="000000"/>
          <w:sz w:val="24"/>
          <w:szCs w:val="24"/>
        </w:rPr>
        <w:t xml:space="preserve"> </w:t>
      </w:r>
      <w:r w:rsidR="0046047E" w:rsidRPr="0046047E">
        <w:rPr>
          <w:rFonts w:ascii="Arial Narrow" w:hAnsi="Arial Narrow"/>
          <w:color w:val="000000"/>
          <w:sz w:val="24"/>
          <w:szCs w:val="24"/>
        </w:rPr>
        <w:t>color y diversos fenómenos que ocurren al agregar sustancias químicas en muestras</w:t>
      </w:r>
      <w:r w:rsidR="0046047E" w:rsidRPr="0046047E">
        <w:rPr>
          <w:rFonts w:ascii="Arial Narrow" w:hAnsi="Arial Narrow"/>
          <w:color w:val="000000"/>
          <w:sz w:val="24"/>
          <w:szCs w:val="24"/>
        </w:rPr>
        <w:t xml:space="preserve"> </w:t>
      </w:r>
      <w:r w:rsidR="0046047E" w:rsidRPr="0046047E">
        <w:rPr>
          <w:rFonts w:ascii="Arial Narrow" w:hAnsi="Arial Narrow"/>
        </w:rPr>
        <w:t>sanguíneas o de orina.</w:t>
      </w:r>
    </w:p>
    <w:p w:rsidR="002950B9" w:rsidRPr="0046047E" w:rsidRDefault="002950B9" w:rsidP="00234024">
      <w:pPr>
        <w:pStyle w:val="Prrafodelista"/>
        <w:numPr>
          <w:ilvl w:val="0"/>
          <w:numId w:val="12"/>
        </w:numPr>
        <w:autoSpaceDE w:val="0"/>
        <w:autoSpaceDN w:val="0"/>
        <w:adjustRightInd w:val="0"/>
        <w:spacing w:after="0" w:line="240" w:lineRule="auto"/>
        <w:jc w:val="both"/>
        <w:rPr>
          <w:rFonts w:ascii="Arial Narrow" w:hAnsi="Arial Narrow"/>
        </w:rPr>
      </w:pPr>
      <w:r w:rsidRPr="0046047E">
        <w:rPr>
          <w:rFonts w:ascii="Arial Narrow" w:hAnsi="Arial Narrow"/>
        </w:rPr>
        <w:t xml:space="preserve">Analizador de </w:t>
      </w:r>
      <w:proofErr w:type="spellStart"/>
      <w:r w:rsidRPr="0046047E">
        <w:rPr>
          <w:rFonts w:ascii="Arial Narrow" w:hAnsi="Arial Narrow"/>
        </w:rPr>
        <w:t>inmunoensayo</w:t>
      </w:r>
      <w:proofErr w:type="spellEnd"/>
      <w:r w:rsidRPr="0046047E">
        <w:rPr>
          <w:rFonts w:ascii="Arial Narrow" w:hAnsi="Arial Narrow"/>
        </w:rPr>
        <w:t>:</w:t>
      </w:r>
      <w:r w:rsidR="0046047E" w:rsidRPr="0046047E">
        <w:rPr>
          <w:rFonts w:ascii="Arial Narrow" w:hAnsi="Arial Narrow"/>
        </w:rPr>
        <w:t xml:space="preserve"> </w:t>
      </w:r>
      <w:r w:rsidR="0046047E" w:rsidRPr="0046047E">
        <w:rPr>
          <w:rFonts w:ascii="Arial Narrow" w:hAnsi="Arial Narrow"/>
        </w:rPr>
        <w:t>El análisis se realiza mediante las reacciones químicas</w:t>
      </w:r>
      <w:r w:rsidR="0046047E" w:rsidRPr="0046047E">
        <w:rPr>
          <w:rFonts w:ascii="Arial Narrow" w:hAnsi="Arial Narrow"/>
        </w:rPr>
        <w:t xml:space="preserve"> </w:t>
      </w:r>
      <w:r w:rsidR="0046047E" w:rsidRPr="0046047E">
        <w:rPr>
          <w:rFonts w:ascii="Arial Narrow" w:hAnsi="Arial Narrow"/>
        </w:rPr>
        <w:t>entre antígenos y anticuerpos. Es un espectrofotómetro diseñado para leer los</w:t>
      </w:r>
      <w:r w:rsidR="0046047E">
        <w:rPr>
          <w:rFonts w:ascii="Arial Narrow" w:hAnsi="Arial Narrow"/>
        </w:rPr>
        <w:t xml:space="preserve"> </w:t>
      </w:r>
      <w:r w:rsidR="0046047E" w:rsidRPr="0046047E">
        <w:rPr>
          <w:rFonts w:ascii="Arial Narrow" w:hAnsi="Arial Narrow"/>
        </w:rPr>
        <w:t>resultados de una técnica especializada.</w:t>
      </w:r>
    </w:p>
    <w:p w:rsidR="004C15FD" w:rsidRDefault="004C15FD" w:rsidP="002950B9">
      <w:pPr>
        <w:jc w:val="center"/>
        <w:rPr>
          <w:rFonts w:ascii="Arial Narrow" w:hAnsi="Arial Narrow"/>
          <w:noProof/>
          <w:sz w:val="24"/>
          <w:szCs w:val="24"/>
          <w:lang w:eastAsia="es-MX"/>
        </w:rPr>
      </w:pPr>
      <w:r w:rsidRPr="00554B1D">
        <w:rPr>
          <w:rFonts w:ascii="Arial Narrow" w:hAnsi="Arial Narrow"/>
          <w:noProof/>
          <w:sz w:val="24"/>
          <w:szCs w:val="24"/>
          <w:lang w:eastAsia="es-MX"/>
        </w:rPr>
        <w:drawing>
          <wp:inline distT="0" distB="0" distL="0" distR="0" wp14:anchorId="6CDDE70B" wp14:editId="0D6ADEA2">
            <wp:extent cx="1125220" cy="174105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26289" cy="1742705"/>
                    </a:xfrm>
                    <a:prstGeom prst="rect">
                      <a:avLst/>
                    </a:prstGeom>
                  </pic:spPr>
                </pic:pic>
              </a:graphicData>
            </a:graphic>
          </wp:inline>
        </w:drawing>
      </w:r>
      <w:r w:rsidR="0046047E" w:rsidRPr="0046047E">
        <w:rPr>
          <w:noProof/>
          <w:lang w:eastAsia="es-MX"/>
        </w:rPr>
        <w:t xml:space="preserve"> </w:t>
      </w:r>
      <w:r w:rsidR="0046047E">
        <w:rPr>
          <w:noProof/>
          <w:lang w:eastAsia="es-MX"/>
        </w:rPr>
        <w:drawing>
          <wp:inline distT="0" distB="0" distL="0" distR="0" wp14:anchorId="2024394D" wp14:editId="1262D4BF">
            <wp:extent cx="1276657" cy="1542385"/>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3117" cy="1550189"/>
                    </a:xfrm>
                    <a:prstGeom prst="rect">
                      <a:avLst/>
                    </a:prstGeom>
                  </pic:spPr>
                </pic:pic>
              </a:graphicData>
            </a:graphic>
          </wp:inline>
        </w:drawing>
      </w:r>
      <w:r w:rsidR="00872CAC" w:rsidRPr="00872CAC">
        <w:rPr>
          <w:noProof/>
          <w:lang w:eastAsia="es-MX"/>
        </w:rPr>
        <w:t xml:space="preserve"> </w:t>
      </w:r>
      <w:r w:rsidR="00872CAC">
        <w:rPr>
          <w:noProof/>
          <w:lang w:eastAsia="es-MX"/>
        </w:rPr>
        <w:drawing>
          <wp:inline distT="0" distB="0" distL="0" distR="0" wp14:anchorId="75846D72" wp14:editId="703CC1DD">
            <wp:extent cx="1362075" cy="9810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2075" cy="981075"/>
                    </a:xfrm>
                    <a:prstGeom prst="rect">
                      <a:avLst/>
                    </a:prstGeom>
                  </pic:spPr>
                </pic:pic>
              </a:graphicData>
            </a:graphic>
          </wp:inline>
        </w:drawing>
      </w:r>
      <w:r w:rsidR="00872CAC" w:rsidRPr="00872CAC">
        <w:rPr>
          <w:noProof/>
          <w:lang w:eastAsia="es-MX"/>
        </w:rPr>
        <w:t xml:space="preserve"> </w:t>
      </w:r>
      <w:r w:rsidR="00872CAC">
        <w:rPr>
          <w:noProof/>
          <w:lang w:eastAsia="es-MX"/>
        </w:rPr>
        <w:drawing>
          <wp:inline distT="0" distB="0" distL="0" distR="0" wp14:anchorId="43ED4614" wp14:editId="033CA86E">
            <wp:extent cx="1724025" cy="124593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24114" cy="1245998"/>
                    </a:xfrm>
                    <a:prstGeom prst="rect">
                      <a:avLst/>
                    </a:prstGeom>
                  </pic:spPr>
                </pic:pic>
              </a:graphicData>
            </a:graphic>
          </wp:inline>
        </w:drawing>
      </w:r>
    </w:p>
    <w:p w:rsidR="0046047E" w:rsidRPr="0046047E" w:rsidRDefault="0046047E" w:rsidP="002950B9">
      <w:pPr>
        <w:jc w:val="center"/>
        <w:rPr>
          <w:rFonts w:ascii="Arial Narrow" w:hAnsi="Arial Narrow"/>
          <w:b/>
          <w:noProof/>
          <w:sz w:val="24"/>
          <w:szCs w:val="24"/>
          <w:lang w:eastAsia="es-MX"/>
        </w:rPr>
      </w:pPr>
      <w:r>
        <w:rPr>
          <w:rFonts w:ascii="Arial Narrow" w:hAnsi="Arial Narrow"/>
          <w:b/>
          <w:noProof/>
          <w:sz w:val="24"/>
          <w:szCs w:val="24"/>
          <w:lang w:eastAsia="es-MX"/>
        </w:rPr>
        <w:t>Centrífuga</w:t>
      </w:r>
      <w:r w:rsidR="00872CAC">
        <w:rPr>
          <w:rFonts w:ascii="Arial Narrow" w:hAnsi="Arial Narrow"/>
          <w:b/>
          <w:noProof/>
          <w:sz w:val="24"/>
          <w:szCs w:val="24"/>
          <w:lang w:eastAsia="es-MX"/>
        </w:rPr>
        <w:t xml:space="preserve">                  Microscopio                Espectofotómetro     Analizador de inmunoensayo</w:t>
      </w:r>
    </w:p>
    <w:p w:rsidR="000936CC" w:rsidRDefault="000936CC" w:rsidP="000936CC">
      <w:pPr>
        <w:jc w:val="center"/>
        <w:rPr>
          <w:rFonts w:ascii="Arial Narrow" w:hAnsi="Arial Narrow"/>
          <w:noProof/>
          <w:sz w:val="24"/>
          <w:szCs w:val="24"/>
          <w:lang w:eastAsia="es-MX"/>
        </w:rPr>
      </w:pPr>
      <w:r>
        <w:rPr>
          <w:noProof/>
          <w:lang w:eastAsia="es-MX"/>
        </w:rPr>
        <w:lastRenderedPageBreak/>
        <w:drawing>
          <wp:inline distT="0" distB="0" distL="0" distR="0" wp14:anchorId="7B78A56C" wp14:editId="2B0A7B25">
            <wp:extent cx="2828925" cy="1905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8925" cy="190500"/>
                    </a:xfrm>
                    <a:prstGeom prst="rect">
                      <a:avLst/>
                    </a:prstGeom>
                  </pic:spPr>
                </pic:pic>
              </a:graphicData>
            </a:graphic>
          </wp:inline>
        </w:drawing>
      </w:r>
      <w:r>
        <w:rPr>
          <w:noProof/>
          <w:lang w:eastAsia="es-MX"/>
        </w:rPr>
        <w:drawing>
          <wp:inline distT="0" distB="0" distL="0" distR="0" wp14:anchorId="059215B4" wp14:editId="06F69511">
            <wp:extent cx="3505200" cy="8858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200" cy="885825"/>
                    </a:xfrm>
                    <a:prstGeom prst="rect">
                      <a:avLst/>
                    </a:prstGeom>
                  </pic:spPr>
                </pic:pic>
              </a:graphicData>
            </a:graphic>
          </wp:inline>
        </w:drawing>
      </w:r>
    </w:p>
    <w:p w:rsidR="00F5007A" w:rsidRPr="00554B1D" w:rsidRDefault="000936CC" w:rsidP="000936CC">
      <w:pPr>
        <w:jc w:val="center"/>
        <w:rPr>
          <w:rFonts w:ascii="Arial Narrow" w:hAnsi="Arial Narrow"/>
          <w:noProof/>
          <w:sz w:val="24"/>
          <w:szCs w:val="24"/>
          <w:lang w:eastAsia="es-MX"/>
        </w:rPr>
      </w:pPr>
      <w:r>
        <w:rPr>
          <w:noProof/>
          <w:lang w:eastAsia="es-MX"/>
        </w:rPr>
        <w:drawing>
          <wp:inline distT="0" distB="0" distL="0" distR="0" wp14:anchorId="20AC9AD2" wp14:editId="440CC4F5">
            <wp:extent cx="3514725" cy="12287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14725" cy="1228725"/>
                    </a:xfrm>
                    <a:prstGeom prst="rect">
                      <a:avLst/>
                    </a:prstGeom>
                  </pic:spPr>
                </pic:pic>
              </a:graphicData>
            </a:graphic>
          </wp:inline>
        </w:drawing>
      </w:r>
    </w:p>
    <w:p w:rsidR="00DC4DD2" w:rsidRDefault="000936CC" w:rsidP="000936CC">
      <w:pPr>
        <w:jc w:val="center"/>
        <w:rPr>
          <w:rFonts w:ascii="Arial Narrow" w:hAnsi="Arial Narrow"/>
          <w:b/>
          <w:sz w:val="24"/>
          <w:szCs w:val="24"/>
        </w:rPr>
      </w:pPr>
      <w:r>
        <w:rPr>
          <w:noProof/>
          <w:lang w:eastAsia="es-MX"/>
        </w:rPr>
        <w:drawing>
          <wp:inline distT="0" distB="0" distL="0" distR="0" wp14:anchorId="3800D0C9" wp14:editId="129C0035">
            <wp:extent cx="3371850" cy="8286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71850" cy="828675"/>
                    </a:xfrm>
                    <a:prstGeom prst="rect">
                      <a:avLst/>
                    </a:prstGeom>
                  </pic:spPr>
                </pic:pic>
              </a:graphicData>
            </a:graphic>
          </wp:inline>
        </w:drawing>
      </w:r>
    </w:p>
    <w:p w:rsidR="000936CC" w:rsidRDefault="000936CC" w:rsidP="000936CC">
      <w:pPr>
        <w:jc w:val="center"/>
        <w:rPr>
          <w:noProof/>
          <w:lang w:eastAsia="es-MX"/>
        </w:rPr>
      </w:pPr>
      <w:r>
        <w:rPr>
          <w:noProof/>
          <w:lang w:eastAsia="es-MX"/>
        </w:rPr>
        <w:drawing>
          <wp:inline distT="0" distB="0" distL="0" distR="0" wp14:anchorId="08BDB304" wp14:editId="11EC7910">
            <wp:extent cx="3886200" cy="325600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87059" cy="3256725"/>
                    </a:xfrm>
                    <a:prstGeom prst="rect">
                      <a:avLst/>
                    </a:prstGeom>
                  </pic:spPr>
                </pic:pic>
              </a:graphicData>
            </a:graphic>
          </wp:inline>
        </w:drawing>
      </w:r>
      <w:r>
        <w:rPr>
          <w:noProof/>
          <w:lang w:eastAsia="es-MX"/>
        </w:rPr>
        <w:drawing>
          <wp:inline distT="0" distB="0" distL="0" distR="0" wp14:anchorId="33D5D098" wp14:editId="61A73F6A">
            <wp:extent cx="3381375" cy="9144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81375" cy="914400"/>
                    </a:xfrm>
                    <a:prstGeom prst="rect">
                      <a:avLst/>
                    </a:prstGeom>
                  </pic:spPr>
                </pic:pic>
              </a:graphicData>
            </a:graphic>
          </wp:inline>
        </w:drawing>
      </w:r>
    </w:p>
    <w:p w:rsidR="000936CC" w:rsidRPr="00554B1D" w:rsidRDefault="000936CC" w:rsidP="000936CC">
      <w:pPr>
        <w:jc w:val="center"/>
        <w:rPr>
          <w:rFonts w:ascii="Arial Narrow" w:hAnsi="Arial Narrow"/>
          <w:b/>
          <w:sz w:val="24"/>
          <w:szCs w:val="24"/>
        </w:rPr>
      </w:pPr>
      <w:r>
        <w:rPr>
          <w:noProof/>
          <w:lang w:eastAsia="es-MX"/>
        </w:rPr>
        <w:lastRenderedPageBreak/>
        <w:drawing>
          <wp:inline distT="0" distB="0" distL="0" distR="0" wp14:anchorId="4AB66209" wp14:editId="565319FB">
            <wp:extent cx="3676650" cy="39909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76650" cy="3990975"/>
                    </a:xfrm>
                    <a:prstGeom prst="rect">
                      <a:avLst/>
                    </a:prstGeom>
                  </pic:spPr>
                </pic:pic>
              </a:graphicData>
            </a:graphic>
          </wp:inline>
        </w:drawing>
      </w:r>
      <w:r>
        <w:rPr>
          <w:noProof/>
          <w:lang w:eastAsia="es-MX"/>
        </w:rPr>
        <w:drawing>
          <wp:inline distT="0" distB="0" distL="0" distR="0" wp14:anchorId="373F1789" wp14:editId="2C6E20E1">
            <wp:extent cx="3488995" cy="177621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92582" cy="1778042"/>
                    </a:xfrm>
                    <a:prstGeom prst="rect">
                      <a:avLst/>
                    </a:prstGeom>
                  </pic:spPr>
                </pic:pic>
              </a:graphicData>
            </a:graphic>
          </wp:inline>
        </w:drawing>
      </w:r>
      <w:r>
        <w:rPr>
          <w:noProof/>
          <w:lang w:eastAsia="es-MX"/>
        </w:rPr>
        <w:drawing>
          <wp:inline distT="0" distB="0" distL="0" distR="0" wp14:anchorId="27D389C7" wp14:editId="43F76490">
            <wp:extent cx="2809875" cy="14097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09875" cy="1409700"/>
                    </a:xfrm>
                    <a:prstGeom prst="rect">
                      <a:avLst/>
                    </a:prstGeom>
                  </pic:spPr>
                </pic:pic>
              </a:graphicData>
            </a:graphic>
          </wp:inline>
        </w:drawing>
      </w:r>
    </w:p>
    <w:p w:rsidR="00D92FEB" w:rsidRPr="00D92FEB" w:rsidRDefault="00A47756" w:rsidP="000936CC">
      <w:pPr>
        <w:jc w:val="both"/>
        <w:rPr>
          <w:rFonts w:ascii="Arial Narrow" w:hAnsi="Arial Narrow"/>
          <w:b/>
          <w:sz w:val="20"/>
          <w:szCs w:val="20"/>
        </w:rPr>
      </w:pPr>
      <w:r w:rsidRPr="00D92FEB">
        <w:rPr>
          <w:rFonts w:ascii="Arial Narrow" w:hAnsi="Arial Narrow"/>
          <w:b/>
          <w:sz w:val="20"/>
          <w:szCs w:val="20"/>
        </w:rPr>
        <w:t>FUENTES CONSULTADAS:</w:t>
      </w:r>
      <w:r w:rsidR="000936CC" w:rsidRPr="00D92FEB">
        <w:rPr>
          <w:rFonts w:ascii="Arial Narrow" w:hAnsi="Arial Narrow"/>
          <w:b/>
          <w:sz w:val="20"/>
          <w:szCs w:val="20"/>
        </w:rPr>
        <w:t xml:space="preserve"> </w:t>
      </w:r>
    </w:p>
    <w:p w:rsidR="00F7161F" w:rsidRDefault="00157198" w:rsidP="00F7161F">
      <w:pPr>
        <w:pStyle w:val="Prrafodelista"/>
        <w:numPr>
          <w:ilvl w:val="0"/>
          <w:numId w:val="14"/>
        </w:numPr>
        <w:jc w:val="both"/>
        <w:rPr>
          <w:rFonts w:ascii="Arial Narrow" w:hAnsi="Arial Narrow"/>
          <w:sz w:val="20"/>
          <w:szCs w:val="20"/>
        </w:rPr>
      </w:pPr>
      <w:r w:rsidRPr="00D92FEB">
        <w:rPr>
          <w:rFonts w:ascii="Arial Narrow" w:hAnsi="Arial Narrow"/>
          <w:sz w:val="20"/>
          <w:szCs w:val="20"/>
        </w:rPr>
        <w:t xml:space="preserve">Olvera, J. (2018). </w:t>
      </w:r>
      <w:r w:rsidR="000936CC" w:rsidRPr="00D92FEB">
        <w:rPr>
          <w:rFonts w:ascii="Arial Narrow" w:hAnsi="Arial Narrow"/>
          <w:sz w:val="20"/>
          <w:szCs w:val="20"/>
        </w:rPr>
        <w:t xml:space="preserve">Módulo I Auxilia en los procesos </w:t>
      </w:r>
      <w:r w:rsidRPr="00D92FEB">
        <w:rPr>
          <w:rFonts w:ascii="Arial Narrow" w:hAnsi="Arial Narrow"/>
          <w:sz w:val="20"/>
          <w:szCs w:val="20"/>
        </w:rPr>
        <w:t>básicos de laboratorio clínico. MÉXICO: FCE, SEP, UEMSTIS.</w:t>
      </w:r>
    </w:p>
    <w:p w:rsidR="00A47756" w:rsidRPr="00F7161F" w:rsidRDefault="00A47756" w:rsidP="00F7161F">
      <w:pPr>
        <w:pStyle w:val="Prrafodelista"/>
        <w:numPr>
          <w:ilvl w:val="0"/>
          <w:numId w:val="14"/>
        </w:numPr>
        <w:jc w:val="both"/>
        <w:rPr>
          <w:rFonts w:ascii="Arial Narrow" w:hAnsi="Arial Narrow"/>
          <w:sz w:val="20"/>
          <w:szCs w:val="20"/>
        </w:rPr>
      </w:pPr>
      <w:r w:rsidRPr="00F7161F">
        <w:rPr>
          <w:rFonts w:ascii="Arial Narrow" w:hAnsi="Arial Narrow"/>
          <w:sz w:val="20"/>
          <w:szCs w:val="20"/>
        </w:rPr>
        <w:t xml:space="preserve">López, C. (s.f.). Guía: Materiales de laboratorio. </w:t>
      </w:r>
      <w:proofErr w:type="spellStart"/>
      <w:r w:rsidRPr="00F7161F">
        <w:rPr>
          <w:rFonts w:ascii="Arial Narrow" w:hAnsi="Arial Narrow"/>
          <w:sz w:val="20"/>
          <w:szCs w:val="20"/>
        </w:rPr>
        <w:t>DuocUC</w:t>
      </w:r>
      <w:proofErr w:type="spellEnd"/>
      <w:r w:rsidRPr="00F7161F">
        <w:rPr>
          <w:rFonts w:ascii="Arial Narrow" w:hAnsi="Arial Narrow"/>
          <w:sz w:val="20"/>
          <w:szCs w:val="20"/>
        </w:rPr>
        <w:t xml:space="preserve">. Escuela Salud. Revisado el 17 de enero 2020 de </w:t>
      </w:r>
      <w:hyperlink r:id="rId56" w:history="1">
        <w:r w:rsidRPr="00F7161F">
          <w:rPr>
            <w:rStyle w:val="Hipervnculo"/>
            <w:rFonts w:ascii="Arial Narrow" w:hAnsi="Arial Narrow"/>
            <w:sz w:val="20"/>
            <w:szCs w:val="20"/>
          </w:rPr>
          <w:t>http://alexanderriosar.ucoz.es/LABORATORIO/MATERIALES_LABORATORIO</w:t>
        </w:r>
        <w:bookmarkStart w:id="0" w:name="_GoBack"/>
        <w:bookmarkEnd w:id="0"/>
        <w:r w:rsidRPr="00F7161F">
          <w:rPr>
            <w:rStyle w:val="Hipervnculo"/>
            <w:rFonts w:ascii="Arial Narrow" w:hAnsi="Arial Narrow"/>
            <w:sz w:val="20"/>
            <w:szCs w:val="20"/>
          </w:rPr>
          <w:t>2.pdf</w:t>
        </w:r>
      </w:hyperlink>
    </w:p>
    <w:sectPr w:rsidR="00A47756" w:rsidRPr="00F716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2323B"/>
    <w:multiLevelType w:val="hybridMultilevel"/>
    <w:tmpl w:val="89121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F77858"/>
    <w:multiLevelType w:val="hybridMultilevel"/>
    <w:tmpl w:val="DD280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556276"/>
    <w:multiLevelType w:val="hybridMultilevel"/>
    <w:tmpl w:val="07A20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9D03216"/>
    <w:multiLevelType w:val="hybridMultilevel"/>
    <w:tmpl w:val="4DD2F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CCE60BE"/>
    <w:multiLevelType w:val="hybridMultilevel"/>
    <w:tmpl w:val="36D0560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5">
    <w:nsid w:val="427960CF"/>
    <w:multiLevelType w:val="hybridMultilevel"/>
    <w:tmpl w:val="79FE8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852B54"/>
    <w:multiLevelType w:val="hybridMultilevel"/>
    <w:tmpl w:val="FEB2A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9A19DF"/>
    <w:multiLevelType w:val="hybridMultilevel"/>
    <w:tmpl w:val="4BBE1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615B5D"/>
    <w:multiLevelType w:val="hybridMultilevel"/>
    <w:tmpl w:val="9752A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1F027EC"/>
    <w:multiLevelType w:val="hybridMultilevel"/>
    <w:tmpl w:val="73224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4E6BF1"/>
    <w:multiLevelType w:val="hybridMultilevel"/>
    <w:tmpl w:val="AF167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8D10F42"/>
    <w:multiLevelType w:val="hybridMultilevel"/>
    <w:tmpl w:val="32985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5824C31"/>
    <w:multiLevelType w:val="hybridMultilevel"/>
    <w:tmpl w:val="4E2A32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8D6DCD"/>
    <w:multiLevelType w:val="hybridMultilevel"/>
    <w:tmpl w:val="44865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5"/>
  </w:num>
  <w:num w:numId="4">
    <w:abstractNumId w:val="10"/>
  </w:num>
  <w:num w:numId="5">
    <w:abstractNumId w:val="9"/>
  </w:num>
  <w:num w:numId="6">
    <w:abstractNumId w:val="7"/>
  </w:num>
  <w:num w:numId="7">
    <w:abstractNumId w:val="13"/>
  </w:num>
  <w:num w:numId="8">
    <w:abstractNumId w:val="11"/>
  </w:num>
  <w:num w:numId="9">
    <w:abstractNumId w:val="6"/>
  </w:num>
  <w:num w:numId="10">
    <w:abstractNumId w:val="2"/>
  </w:num>
  <w:num w:numId="11">
    <w:abstractNumId w:val="3"/>
  </w:num>
  <w:num w:numId="12">
    <w:abstractNumId w:val="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B95"/>
    <w:rsid w:val="000936CC"/>
    <w:rsid w:val="00157198"/>
    <w:rsid w:val="002903BE"/>
    <w:rsid w:val="002950B9"/>
    <w:rsid w:val="00295B95"/>
    <w:rsid w:val="0046047E"/>
    <w:rsid w:val="004C15FD"/>
    <w:rsid w:val="0054675F"/>
    <w:rsid w:val="00554B1D"/>
    <w:rsid w:val="00872CAC"/>
    <w:rsid w:val="00A47756"/>
    <w:rsid w:val="00A96001"/>
    <w:rsid w:val="00C26C05"/>
    <w:rsid w:val="00C578C0"/>
    <w:rsid w:val="00CD06F6"/>
    <w:rsid w:val="00D92FEB"/>
    <w:rsid w:val="00DC4DD2"/>
    <w:rsid w:val="00F5007A"/>
    <w:rsid w:val="00F71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73684F-A9A0-4CF9-8B61-2E0D7E15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47756"/>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A47756"/>
    <w:rPr>
      <w:color w:val="0563C1" w:themeColor="hyperlink"/>
      <w:u w:val="single"/>
    </w:rPr>
  </w:style>
  <w:style w:type="paragraph" w:styleId="Prrafodelista">
    <w:name w:val="List Paragraph"/>
    <w:basedOn w:val="Normal"/>
    <w:uiPriority w:val="34"/>
    <w:qFormat/>
    <w:rsid w:val="00554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emf"/><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hyperlink" Target="http://alexanderriosar.ucoz.es/LABORATORIO/MATERIALES_LABORATORIO2.pdf" TargetMode="Externa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11</Pages>
  <Words>1860</Words>
  <Characters>10236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dcterms:created xsi:type="dcterms:W3CDTF">2021-01-18T19:22:00Z</dcterms:created>
  <dcterms:modified xsi:type="dcterms:W3CDTF">2021-01-19T04:47:00Z</dcterms:modified>
</cp:coreProperties>
</file>